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3423" w:rsidRPr="001B33CB" w:rsidRDefault="003B3423" w:rsidP="003B3423">
      <w:pPr>
        <w:tabs>
          <w:tab w:val="right" w:pos="20000"/>
        </w:tabs>
        <w:spacing w:after="0"/>
        <w:rPr>
          <w:rFonts w:ascii="Arial" w:eastAsia="MS Mincho" w:hAnsi="Arial" w:cs="Arial"/>
          <w:b/>
          <w:noProof/>
          <w:sz w:val="24"/>
          <w:szCs w:val="24"/>
        </w:rPr>
      </w:pPr>
      <w:bookmarkStart w:id="0" w:name="OLE_LINK15"/>
      <w:bookmarkStart w:id="1" w:name="_Hlk84666062"/>
      <w:r w:rsidRPr="001B33CB">
        <w:rPr>
          <w:rFonts w:ascii="Arial" w:eastAsia="MS Mincho" w:hAnsi="Arial"/>
          <w:b/>
          <w:noProof/>
          <w:sz w:val="24"/>
        </w:rPr>
        <w:t>3GPP TSG-</w:t>
      </w:r>
      <w:r w:rsidRPr="001B33CB">
        <w:rPr>
          <w:rFonts w:ascii="Arial" w:eastAsia="MS Mincho" w:hAnsi="Arial"/>
          <w:b/>
          <w:noProof/>
          <w:sz w:val="24"/>
          <w:lang w:eastAsia="zh-CN"/>
        </w:rPr>
        <w:t>RAN WG4</w:t>
      </w:r>
      <w:r w:rsidRPr="001B33CB">
        <w:rPr>
          <w:rFonts w:ascii="Arial" w:eastAsia="MS Mincho" w:hAnsi="Arial"/>
          <w:b/>
          <w:noProof/>
          <w:sz w:val="24"/>
        </w:rPr>
        <w:t xml:space="preserve"> Meetin</w:t>
      </w:r>
      <w:r w:rsidRPr="001B33CB">
        <w:rPr>
          <w:rFonts w:ascii="Arial" w:eastAsia="MS Mincho" w:hAnsi="Arial"/>
          <w:b/>
          <w:noProof/>
          <w:sz w:val="24"/>
          <w:lang w:eastAsia="zh-CN"/>
        </w:rPr>
        <w:t>g #109</w:t>
      </w:r>
      <w:r w:rsidRPr="001B33CB">
        <w:rPr>
          <w:rFonts w:ascii="Arial" w:eastAsia="MS Mincho" w:hAnsi="Arial" w:cs="Arial"/>
          <w:b/>
          <w:noProof/>
          <w:sz w:val="24"/>
          <w:szCs w:val="24"/>
        </w:rPr>
        <w:tab/>
      </w:r>
      <w:r w:rsidR="00AC2614" w:rsidRPr="00AC2614">
        <w:rPr>
          <w:rFonts w:ascii="Arial" w:hAnsi="Arial" w:cs="Arial"/>
          <w:b/>
          <w:noProof/>
          <w:sz w:val="24"/>
          <w:szCs w:val="24"/>
          <w:lang w:eastAsia="zh-CN"/>
        </w:rPr>
        <w:t>R4-2320223</w:t>
      </w:r>
    </w:p>
    <w:bookmarkEnd w:id="0"/>
    <w:p w:rsidR="003B3423" w:rsidRPr="001B33CB" w:rsidRDefault="003B3423" w:rsidP="003B3423">
      <w:pPr>
        <w:spacing w:after="120"/>
        <w:outlineLvl w:val="0"/>
        <w:rPr>
          <w:rFonts w:ascii="Arial" w:eastAsia="MS Mincho" w:hAnsi="Arial"/>
          <w:b/>
          <w:noProof/>
          <w:sz w:val="24"/>
        </w:rPr>
      </w:pPr>
      <w:r w:rsidRPr="001B33CB">
        <w:rPr>
          <w:rFonts w:ascii="Arial" w:eastAsia="MS Mincho" w:hAnsi="Arial"/>
          <w:b/>
          <w:noProof/>
          <w:sz w:val="24"/>
        </w:rPr>
        <w:t>Chicago, 13</w:t>
      </w:r>
      <w:r w:rsidRPr="001B33CB">
        <w:rPr>
          <w:rFonts w:ascii="Arial" w:eastAsia="MS Mincho" w:hAnsi="Arial"/>
          <w:b/>
          <w:noProof/>
          <w:sz w:val="24"/>
          <w:vertAlign w:val="superscript"/>
        </w:rPr>
        <w:t>th</w:t>
      </w:r>
      <w:r w:rsidRPr="001B33CB">
        <w:rPr>
          <w:rFonts w:ascii="Arial" w:eastAsia="MS Mincho" w:hAnsi="Arial"/>
          <w:b/>
          <w:noProof/>
          <w:sz w:val="24"/>
        </w:rPr>
        <w:t xml:space="preserve"> - 17</w:t>
      </w:r>
      <w:r w:rsidRPr="001B33CB">
        <w:rPr>
          <w:rFonts w:ascii="Arial" w:eastAsia="MS Mincho" w:hAnsi="Arial"/>
          <w:b/>
          <w:noProof/>
          <w:sz w:val="24"/>
          <w:vertAlign w:val="superscript"/>
        </w:rPr>
        <w:t>th</w:t>
      </w:r>
      <w:r w:rsidRPr="001B33CB">
        <w:rPr>
          <w:rFonts w:ascii="Arial" w:eastAsia="MS Mincho" w:hAnsi="Arial"/>
          <w:b/>
          <w:noProof/>
          <w:sz w:val="24"/>
        </w:rPr>
        <w:t xml:space="preserve"> Nov, 2023</w:t>
      </w:r>
      <w:bookmarkEnd w:id="1"/>
    </w:p>
    <w:p w:rsidR="0019273B" w:rsidRPr="001B33CB" w:rsidRDefault="0019273B">
      <w:pPr>
        <w:pStyle w:val="a8"/>
        <w:jc w:val="both"/>
        <w:rPr>
          <w:rFonts w:eastAsia="宋体"/>
          <w:i w:val="0"/>
          <w:sz w:val="24"/>
        </w:rPr>
      </w:pPr>
    </w:p>
    <w:p w:rsidR="0019273B" w:rsidRPr="001B33CB" w:rsidRDefault="00CB3A95">
      <w:pPr>
        <w:tabs>
          <w:tab w:val="left" w:pos="1985"/>
        </w:tabs>
        <w:ind w:left="1980" w:hanging="1980"/>
        <w:rPr>
          <w:rStyle w:val="afd"/>
        </w:rPr>
      </w:pPr>
      <w:r w:rsidRPr="001B33CB">
        <w:rPr>
          <w:rFonts w:ascii="Arial" w:hAnsi="Arial"/>
          <w:b/>
          <w:sz w:val="24"/>
          <w:lang w:val="en-US"/>
        </w:rPr>
        <w:t>Title:</w:t>
      </w:r>
      <w:r w:rsidRPr="001B33CB">
        <w:rPr>
          <w:rFonts w:ascii="Arial" w:hAnsi="Arial"/>
          <w:sz w:val="24"/>
          <w:lang w:val="en-US"/>
        </w:rPr>
        <w:t xml:space="preserve"> </w:t>
      </w:r>
      <w:r w:rsidRPr="001B33CB">
        <w:rPr>
          <w:rFonts w:ascii="Arial" w:hAnsi="Arial"/>
          <w:sz w:val="24"/>
          <w:lang w:val="en-US"/>
        </w:rPr>
        <w:tab/>
      </w:r>
      <w:r w:rsidR="00CA38D5" w:rsidRPr="001B33CB">
        <w:rPr>
          <w:rFonts w:ascii="Arial" w:hAnsi="Arial"/>
          <w:sz w:val="24"/>
          <w:lang w:val="en-US" w:eastAsia="zh-CN"/>
        </w:rPr>
        <w:t>Discussion on BS demodulation</w:t>
      </w:r>
      <w:r w:rsidR="00244F93" w:rsidRPr="001B33CB">
        <w:rPr>
          <w:rFonts w:ascii="Arial" w:hAnsi="Arial"/>
          <w:sz w:val="24"/>
          <w:lang w:val="en-US" w:eastAsia="zh-CN"/>
        </w:rPr>
        <w:t xml:space="preserve"> requirements</w:t>
      </w:r>
      <w:r w:rsidR="00CA38D5" w:rsidRPr="001B33CB">
        <w:rPr>
          <w:rFonts w:ascii="Arial" w:hAnsi="Arial"/>
          <w:sz w:val="24"/>
          <w:lang w:val="en-US" w:eastAsia="zh-CN"/>
        </w:rPr>
        <w:t xml:space="preserve"> for further coverage enhancements</w:t>
      </w:r>
    </w:p>
    <w:p w:rsidR="0019273B" w:rsidRPr="001B33CB" w:rsidRDefault="00CB3A95">
      <w:pPr>
        <w:tabs>
          <w:tab w:val="left" w:pos="1985"/>
        </w:tabs>
        <w:rPr>
          <w:rStyle w:val="afd"/>
          <w:lang w:val="fr-FR"/>
        </w:rPr>
      </w:pPr>
      <w:r w:rsidRPr="001B33CB">
        <w:rPr>
          <w:rFonts w:ascii="Arial" w:hAnsi="Arial"/>
          <w:b/>
          <w:sz w:val="24"/>
          <w:lang w:val="fr-FR"/>
        </w:rPr>
        <w:t xml:space="preserve">Source: </w:t>
      </w:r>
      <w:r w:rsidRPr="001B33CB">
        <w:rPr>
          <w:rFonts w:ascii="Arial" w:hAnsi="Arial"/>
          <w:b/>
          <w:sz w:val="24"/>
          <w:lang w:val="fr-FR"/>
        </w:rPr>
        <w:tab/>
      </w:r>
      <w:r w:rsidRPr="001B33CB">
        <w:rPr>
          <w:rStyle w:val="afd"/>
          <w:lang w:val="fr-FR"/>
        </w:rPr>
        <w:t>Huawei, HiSilicon</w:t>
      </w:r>
    </w:p>
    <w:p w:rsidR="0019273B" w:rsidRPr="001B33CB" w:rsidRDefault="00CB3A95">
      <w:pPr>
        <w:tabs>
          <w:tab w:val="left" w:pos="1985"/>
        </w:tabs>
        <w:rPr>
          <w:rStyle w:val="afd"/>
          <w:lang w:val="pt-BR"/>
        </w:rPr>
      </w:pPr>
      <w:r w:rsidRPr="001B33CB">
        <w:rPr>
          <w:rFonts w:ascii="Arial" w:hAnsi="Arial"/>
          <w:b/>
          <w:sz w:val="24"/>
          <w:lang w:val="pt-BR"/>
        </w:rPr>
        <w:t>Agenda item:</w:t>
      </w:r>
      <w:r w:rsidRPr="001B33CB">
        <w:rPr>
          <w:rFonts w:ascii="Arial" w:hAnsi="Arial"/>
          <w:sz w:val="24"/>
          <w:lang w:val="pt-BR"/>
        </w:rPr>
        <w:tab/>
      </w:r>
      <w:r w:rsidR="00AC2614">
        <w:rPr>
          <w:rFonts w:ascii="Arial" w:hAnsi="Arial"/>
          <w:sz w:val="24"/>
          <w:lang w:val="pt-BR"/>
        </w:rPr>
        <w:t>8.27.2</w:t>
      </w:r>
      <w:bookmarkStart w:id="2" w:name="_GoBack"/>
      <w:bookmarkEnd w:id="2"/>
    </w:p>
    <w:p w:rsidR="0019273B" w:rsidRPr="001B33CB" w:rsidRDefault="00CB3A95">
      <w:pPr>
        <w:tabs>
          <w:tab w:val="left" w:pos="1985"/>
        </w:tabs>
        <w:ind w:left="1980" w:hanging="1980"/>
        <w:rPr>
          <w:rStyle w:val="afd"/>
          <w:lang w:val="pt-BR"/>
        </w:rPr>
      </w:pPr>
      <w:r w:rsidRPr="001B33CB">
        <w:rPr>
          <w:rFonts w:ascii="Arial" w:hAnsi="Arial"/>
          <w:b/>
          <w:sz w:val="24"/>
          <w:lang w:val="pt-BR"/>
        </w:rPr>
        <w:t>Document for:</w:t>
      </w:r>
      <w:r w:rsidRPr="001B33CB">
        <w:rPr>
          <w:rFonts w:ascii="Arial" w:hAnsi="Arial"/>
          <w:sz w:val="24"/>
          <w:lang w:val="pt-BR"/>
        </w:rPr>
        <w:tab/>
      </w:r>
      <w:r w:rsidRPr="001B33CB">
        <w:rPr>
          <w:rFonts w:ascii="Arial" w:hAnsi="Arial"/>
          <w:sz w:val="24"/>
          <w:lang w:val="pt-BR" w:eastAsia="zh-CN"/>
        </w:rPr>
        <w:t>Discussion</w:t>
      </w:r>
    </w:p>
    <w:p w:rsidR="0019273B" w:rsidRPr="001B33CB" w:rsidRDefault="00CB3A95">
      <w:pPr>
        <w:pStyle w:val="1"/>
        <w:rPr>
          <w:lang w:eastAsia="zh-CN"/>
        </w:rPr>
      </w:pPr>
      <w:r w:rsidRPr="001B33CB">
        <w:rPr>
          <w:rFonts w:hint="eastAsia"/>
          <w:lang w:eastAsia="zh-CN"/>
        </w:rPr>
        <w:t>B</w:t>
      </w:r>
      <w:r w:rsidRPr="001B33CB">
        <w:rPr>
          <w:lang w:eastAsia="zh-CN"/>
        </w:rPr>
        <w:t>ackground</w:t>
      </w:r>
    </w:p>
    <w:p w:rsidR="0019273B" w:rsidRPr="001B33CB" w:rsidRDefault="00CB3A95">
      <w:pPr>
        <w:rPr>
          <w:lang w:val="en-US" w:eastAsia="zh-CN"/>
        </w:rPr>
      </w:pPr>
      <w:r w:rsidRPr="001B33CB">
        <w:rPr>
          <w:lang w:eastAsia="zh-CN"/>
        </w:rPr>
        <w:t>During RAN</w:t>
      </w:r>
      <w:r w:rsidR="003B3AFE" w:rsidRPr="001B33CB">
        <w:rPr>
          <w:lang w:eastAsia="zh-CN"/>
        </w:rPr>
        <w:t>4</w:t>
      </w:r>
      <w:r w:rsidRPr="001B33CB">
        <w:rPr>
          <w:lang w:eastAsia="zh-CN"/>
        </w:rPr>
        <w:t>#</w:t>
      </w:r>
      <w:r w:rsidR="003B3AFE" w:rsidRPr="001B33CB">
        <w:rPr>
          <w:lang w:eastAsia="zh-CN"/>
        </w:rPr>
        <w:t>108</w:t>
      </w:r>
      <w:r w:rsidR="00CD440A" w:rsidRPr="001B33CB">
        <w:rPr>
          <w:lang w:eastAsia="zh-CN"/>
        </w:rPr>
        <w:t>b</w:t>
      </w:r>
      <w:r w:rsidRPr="001B33CB">
        <w:rPr>
          <w:lang w:eastAsia="zh-CN"/>
        </w:rPr>
        <w:t xml:space="preserve"> meeting, </w:t>
      </w:r>
      <w:r w:rsidR="00CA38D5" w:rsidRPr="001B33CB">
        <w:rPr>
          <w:lang w:eastAsia="zh-CN"/>
        </w:rPr>
        <w:t>Revised WID</w:t>
      </w:r>
      <w:r w:rsidRPr="001B33CB">
        <w:rPr>
          <w:lang w:eastAsia="zh-CN"/>
        </w:rPr>
        <w:t xml:space="preserve"> </w:t>
      </w:r>
      <w:r w:rsidRPr="001B33CB">
        <w:rPr>
          <w:lang w:eastAsia="zh-CN"/>
        </w:rPr>
        <w:fldChar w:fldCharType="begin"/>
      </w:r>
      <w:r w:rsidRPr="001B33CB">
        <w:rPr>
          <w:lang w:eastAsia="zh-CN"/>
        </w:rPr>
        <w:instrText xml:space="preserve"> REF _Ref92469097 \r \h </w:instrText>
      </w:r>
      <w:r w:rsidR="001B33CB">
        <w:rPr>
          <w:lang w:eastAsia="zh-CN"/>
        </w:rPr>
        <w:instrText xml:space="preserve"> \* MERGEFORMAT </w:instrText>
      </w:r>
      <w:r w:rsidRPr="001B33CB">
        <w:rPr>
          <w:lang w:eastAsia="zh-CN"/>
        </w:rPr>
      </w:r>
      <w:r w:rsidRPr="001B33CB">
        <w:rPr>
          <w:lang w:eastAsia="zh-CN"/>
        </w:rPr>
        <w:fldChar w:fldCharType="separate"/>
      </w:r>
      <w:r w:rsidRPr="001B33CB">
        <w:rPr>
          <w:lang w:eastAsia="zh-CN"/>
        </w:rPr>
        <w:t>[1]</w:t>
      </w:r>
      <w:r w:rsidRPr="001B33CB">
        <w:rPr>
          <w:lang w:eastAsia="zh-CN"/>
        </w:rPr>
        <w:fldChar w:fldCharType="end"/>
      </w:r>
      <w:r w:rsidRPr="001B33CB">
        <w:rPr>
          <w:lang w:eastAsia="zh-CN"/>
        </w:rPr>
        <w:t xml:space="preserve"> </w:t>
      </w:r>
      <w:r w:rsidR="00CA38D5" w:rsidRPr="001B33CB">
        <w:rPr>
          <w:lang w:eastAsia="zh-CN"/>
        </w:rPr>
        <w:t>on Further NR coverage enhancements</w:t>
      </w:r>
      <w:r w:rsidRPr="001B33CB">
        <w:rPr>
          <w:lang w:eastAsia="zh-CN"/>
        </w:rPr>
        <w:t xml:space="preserve"> was approved. </w:t>
      </w:r>
      <w:r w:rsidRPr="001B33CB">
        <w:rPr>
          <w:lang w:val="en-US" w:eastAsia="zh-CN"/>
        </w:rPr>
        <w:t xml:space="preserve">In this contribution, we share our views about </w:t>
      </w:r>
      <w:r w:rsidR="00244F93" w:rsidRPr="001B33CB">
        <w:rPr>
          <w:lang w:val="en-US" w:eastAsia="zh-CN"/>
        </w:rPr>
        <w:t>BS demodulation requirements for further coverage</w:t>
      </w:r>
      <w:r w:rsidR="004B760A" w:rsidRPr="001B33CB">
        <w:t xml:space="preserve"> </w:t>
      </w:r>
      <w:r w:rsidR="004B760A" w:rsidRPr="001B33CB">
        <w:rPr>
          <w:lang w:val="en-US" w:eastAsia="zh-CN"/>
        </w:rPr>
        <w:t>enhancements</w:t>
      </w:r>
      <w:r w:rsidRPr="001B33CB">
        <w:rPr>
          <w:lang w:val="en-US" w:eastAsia="zh-CN"/>
        </w:rPr>
        <w:t>.</w:t>
      </w:r>
    </w:p>
    <w:p w:rsidR="0019273B" w:rsidRPr="001B33CB" w:rsidRDefault="00CB3A95">
      <w:pPr>
        <w:pStyle w:val="1"/>
        <w:spacing w:before="0" w:after="0"/>
        <w:rPr>
          <w:lang w:val="en-US" w:eastAsia="zh-CN"/>
        </w:rPr>
      </w:pPr>
      <w:r w:rsidRPr="001B33CB">
        <w:rPr>
          <w:rFonts w:hint="eastAsia"/>
          <w:lang w:val="en-US" w:eastAsia="zh-CN"/>
        </w:rPr>
        <w:t>D</w:t>
      </w:r>
      <w:r w:rsidRPr="001B33CB">
        <w:rPr>
          <w:lang w:val="en-US" w:eastAsia="zh-CN"/>
        </w:rPr>
        <w:t>iscussion</w:t>
      </w:r>
    </w:p>
    <w:p w:rsidR="00B70D4C" w:rsidRPr="001B33CB" w:rsidRDefault="00B70D4C" w:rsidP="00B70D4C">
      <w:pPr>
        <w:pStyle w:val="2"/>
        <w:rPr>
          <w:lang w:val="en-US" w:eastAsia="zh-CN"/>
        </w:rPr>
      </w:pPr>
      <w:r w:rsidRPr="001B33CB">
        <w:rPr>
          <w:lang w:val="en-US" w:eastAsia="zh-CN"/>
        </w:rPr>
        <w:t>Multiple PRACH transmission requirements</w:t>
      </w:r>
    </w:p>
    <w:p w:rsidR="00B70D4C" w:rsidRPr="001B33CB" w:rsidRDefault="00800F88" w:rsidP="00B70D4C">
      <w:pPr>
        <w:pStyle w:val="3"/>
        <w:rPr>
          <w:lang w:val="en-US" w:eastAsia="zh-CN"/>
        </w:rPr>
      </w:pPr>
      <w:r w:rsidRPr="001B33CB">
        <w:rPr>
          <w:lang w:val="en-US" w:eastAsia="zh-CN"/>
        </w:rPr>
        <w:t>Coverage of frequency range</w:t>
      </w:r>
    </w:p>
    <w:tbl>
      <w:tblPr>
        <w:tblStyle w:val="af0"/>
        <w:tblW w:w="0" w:type="auto"/>
        <w:tblLook w:val="04A0" w:firstRow="1" w:lastRow="0" w:firstColumn="1" w:lastColumn="0" w:noHBand="0" w:noVBand="1"/>
      </w:tblPr>
      <w:tblGrid>
        <w:gridCol w:w="10456"/>
      </w:tblGrid>
      <w:tr w:rsidR="00B70D4C" w:rsidRPr="001B33CB" w:rsidTr="00B70D4C">
        <w:tc>
          <w:tcPr>
            <w:tcW w:w="10456" w:type="dxa"/>
          </w:tcPr>
          <w:p w:rsidR="00B70D4C" w:rsidRPr="00B70D4C" w:rsidRDefault="00B70D4C" w:rsidP="00B70D4C">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B70D4C">
              <w:rPr>
                <w:rFonts w:eastAsia="Times New Roman"/>
                <w:i/>
                <w:lang w:eastAsia="zh-CN"/>
              </w:rPr>
              <w:t>Prioritize FR2-1.</w:t>
            </w:r>
          </w:p>
          <w:p w:rsidR="00B70D4C" w:rsidRPr="001B33CB" w:rsidRDefault="00B70D4C" w:rsidP="00B70D4C">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B70D4C">
              <w:rPr>
                <w:rFonts w:eastAsia="Times New Roman"/>
                <w:i/>
                <w:lang w:eastAsia="zh-CN"/>
              </w:rPr>
              <w:t>Further discuss whether to cover FR1</w:t>
            </w:r>
          </w:p>
        </w:tc>
      </w:tr>
    </w:tbl>
    <w:p w:rsidR="00B70D4C" w:rsidRPr="001B33CB" w:rsidRDefault="00B70D4C" w:rsidP="00B70D4C">
      <w:pPr>
        <w:rPr>
          <w:lang w:val="en-US" w:eastAsia="zh-CN"/>
        </w:rPr>
      </w:pPr>
    </w:p>
    <w:p w:rsidR="00B70D4C" w:rsidRPr="001B33CB" w:rsidRDefault="0061385C" w:rsidP="00B70D4C">
      <w:pPr>
        <w:rPr>
          <w:lang w:val="en-US" w:eastAsia="zh-CN"/>
        </w:rPr>
      </w:pPr>
      <w:r w:rsidRPr="001B33CB">
        <w:rPr>
          <w:lang w:val="en-US" w:eastAsia="zh-CN"/>
        </w:rPr>
        <w:t xml:space="preserve">Considering that the </w:t>
      </w:r>
      <w:r w:rsidR="001F76CE" w:rsidRPr="001B33CB">
        <w:rPr>
          <w:lang w:val="en-US" w:eastAsia="zh-CN"/>
        </w:rPr>
        <w:t>enhancements of PRACH are targeting for FR2 based on the latest WID, we are OK to not cover FR1 for multiple PRACH transmission requirements.</w:t>
      </w:r>
    </w:p>
    <w:p w:rsidR="001F76CE" w:rsidRPr="001B33CB" w:rsidRDefault="001F76CE" w:rsidP="001F76CE">
      <w:pPr>
        <w:pStyle w:val="Proposal"/>
      </w:pPr>
      <w:r w:rsidRPr="001B33CB">
        <w:rPr>
          <w:rFonts w:hint="eastAsia"/>
        </w:rPr>
        <w:t>D</w:t>
      </w:r>
      <w:r w:rsidRPr="001B33CB">
        <w:t>o not cover FR1 for multiple PRACH transmission requirements.</w:t>
      </w:r>
    </w:p>
    <w:p w:rsidR="00B70D4C" w:rsidRPr="001B33CB" w:rsidRDefault="00B70D4C" w:rsidP="00B70D4C">
      <w:pPr>
        <w:pStyle w:val="3"/>
        <w:rPr>
          <w:lang w:val="en-US" w:eastAsia="zh-CN"/>
        </w:rPr>
      </w:pPr>
      <w:r w:rsidRPr="001B33CB">
        <w:rPr>
          <w:lang w:val="en-US" w:eastAsia="zh-CN"/>
        </w:rPr>
        <w:t>Sequence length</w:t>
      </w:r>
    </w:p>
    <w:tbl>
      <w:tblPr>
        <w:tblStyle w:val="af0"/>
        <w:tblW w:w="0" w:type="auto"/>
        <w:tblLook w:val="04A0" w:firstRow="1" w:lastRow="0" w:firstColumn="1" w:lastColumn="0" w:noHBand="0" w:noVBand="1"/>
      </w:tblPr>
      <w:tblGrid>
        <w:gridCol w:w="10456"/>
      </w:tblGrid>
      <w:tr w:rsidR="00B70D4C" w:rsidRPr="001B33CB" w:rsidTr="00B70D4C">
        <w:tc>
          <w:tcPr>
            <w:tcW w:w="10456" w:type="dxa"/>
          </w:tcPr>
          <w:p w:rsidR="00B70D4C" w:rsidRPr="00B70D4C" w:rsidRDefault="00B70D4C" w:rsidP="00B70D4C">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B70D4C">
              <w:rPr>
                <w:rFonts w:eastAsia="Times New Roman"/>
                <w:i/>
                <w:lang w:eastAsia="zh-CN"/>
              </w:rPr>
              <w:t>Option 1: Only define PRACH requirements for normal mode and sequence length 139</w:t>
            </w:r>
          </w:p>
          <w:p w:rsidR="00B70D4C" w:rsidRPr="001B33CB" w:rsidRDefault="00B70D4C" w:rsidP="00B70D4C">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B70D4C">
              <w:rPr>
                <w:rFonts w:eastAsia="等线" w:hint="eastAsia"/>
                <w:i/>
                <w:lang w:eastAsia="zh-CN"/>
              </w:rPr>
              <w:t>O</w:t>
            </w:r>
            <w:r w:rsidRPr="00B70D4C">
              <w:rPr>
                <w:rFonts w:eastAsia="等线"/>
                <w:i/>
                <w:lang w:eastAsia="zh-CN"/>
              </w:rPr>
              <w:t>ther options are not precluded</w:t>
            </w:r>
          </w:p>
        </w:tc>
      </w:tr>
    </w:tbl>
    <w:p w:rsidR="00B70D4C" w:rsidRPr="001B33CB" w:rsidRDefault="00B70D4C" w:rsidP="00B70D4C">
      <w:pPr>
        <w:rPr>
          <w:lang w:val="en-US" w:eastAsia="zh-CN"/>
        </w:rPr>
      </w:pPr>
    </w:p>
    <w:p w:rsidR="00CF194F" w:rsidRPr="00CF194F" w:rsidRDefault="00CF194F" w:rsidP="00CF194F">
      <w:pPr>
        <w:rPr>
          <w:lang w:val="en-US" w:eastAsia="zh-CN"/>
        </w:rPr>
      </w:pPr>
      <w:r w:rsidRPr="00CF194F">
        <w:rPr>
          <w:lang w:val="en-US" w:eastAsia="zh-CN"/>
        </w:rPr>
        <w:t xml:space="preserve">For the sequence length, 1151 and 571 are mainly used in unlicensed spectrum and are not considered for evaluation during the SI. Also considering that the high-speed scenarios have </w:t>
      </w:r>
      <w:r w:rsidRPr="001B33CB">
        <w:rPr>
          <w:lang w:val="en-US" w:eastAsia="zh-CN"/>
        </w:rPr>
        <w:t xml:space="preserve">no </w:t>
      </w:r>
      <w:r w:rsidRPr="00CF194F">
        <w:rPr>
          <w:lang w:val="en-US" w:eastAsia="zh-CN"/>
        </w:rPr>
        <w:t>coverage issue, we propose to only define PRACH requirements for normal mode and sequence length 139.</w:t>
      </w:r>
    </w:p>
    <w:p w:rsidR="00B70D4C" w:rsidRPr="001B33CB" w:rsidRDefault="00CF194F" w:rsidP="00CF194F">
      <w:pPr>
        <w:pStyle w:val="Proposal"/>
      </w:pPr>
      <w:r w:rsidRPr="001B33CB">
        <w:rPr>
          <w:rFonts w:hint="eastAsia"/>
        </w:rPr>
        <w:t>O</w:t>
      </w:r>
      <w:r w:rsidRPr="001B33CB">
        <w:t>nly define PRACH requirements for normal mode and sequence length 139.</w:t>
      </w:r>
    </w:p>
    <w:p w:rsidR="00B70D4C" w:rsidRPr="001B33CB" w:rsidRDefault="00800F88" w:rsidP="00B70D4C">
      <w:pPr>
        <w:pStyle w:val="3"/>
        <w:rPr>
          <w:lang w:val="en-US" w:eastAsia="zh-CN"/>
        </w:rPr>
      </w:pPr>
      <w:r w:rsidRPr="001B33CB">
        <w:rPr>
          <w:lang w:val="en-US" w:eastAsia="zh-CN"/>
        </w:rPr>
        <w:t>PRACH r</w:t>
      </w:r>
      <w:r w:rsidR="00B70D4C" w:rsidRPr="001B33CB">
        <w:rPr>
          <w:lang w:val="en-US" w:eastAsia="zh-CN"/>
        </w:rPr>
        <w:t>epetition number</w:t>
      </w:r>
    </w:p>
    <w:tbl>
      <w:tblPr>
        <w:tblStyle w:val="af0"/>
        <w:tblW w:w="0" w:type="auto"/>
        <w:tblLook w:val="04A0" w:firstRow="1" w:lastRow="0" w:firstColumn="1" w:lastColumn="0" w:noHBand="0" w:noVBand="1"/>
      </w:tblPr>
      <w:tblGrid>
        <w:gridCol w:w="10456"/>
      </w:tblGrid>
      <w:tr w:rsidR="00B70D4C" w:rsidRPr="001B33CB" w:rsidTr="00B70D4C">
        <w:tc>
          <w:tcPr>
            <w:tcW w:w="10456" w:type="dxa"/>
          </w:tcPr>
          <w:p w:rsidR="00B70D4C" w:rsidRPr="00B70D4C" w:rsidRDefault="00B70D4C" w:rsidP="00B70D4C">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B70D4C">
              <w:rPr>
                <w:rFonts w:eastAsia="Times New Roman"/>
                <w:i/>
                <w:lang w:eastAsia="zh-CN"/>
              </w:rPr>
              <w:t>Option 1: Test 8 times for PRACH repetition if the SNR value could be testable</w:t>
            </w:r>
          </w:p>
          <w:p w:rsidR="00B70D4C" w:rsidRPr="00B70D4C" w:rsidRDefault="00B70D4C" w:rsidP="00B70D4C">
            <w:pPr>
              <w:widowControl w:val="0"/>
              <w:numPr>
                <w:ilvl w:val="1"/>
                <w:numId w:val="20"/>
              </w:numPr>
              <w:tabs>
                <w:tab w:val="left" w:pos="484"/>
                <w:tab w:val="left" w:pos="709"/>
                <w:tab w:val="left" w:pos="1440"/>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B70D4C">
              <w:rPr>
                <w:rFonts w:eastAsia="Times New Roman" w:hint="eastAsia"/>
                <w:i/>
                <w:lang w:eastAsia="zh-CN"/>
              </w:rPr>
              <w:lastRenderedPageBreak/>
              <w:t>O</w:t>
            </w:r>
            <w:r w:rsidRPr="00B70D4C">
              <w:rPr>
                <w:rFonts w:eastAsia="Times New Roman"/>
                <w:i/>
                <w:lang w:eastAsia="zh-CN"/>
              </w:rPr>
              <w:t>ption 2: Define PRACH requirements for 2 PRACH transmissions</w:t>
            </w:r>
          </w:p>
          <w:p w:rsidR="00B70D4C" w:rsidRPr="001B33CB" w:rsidRDefault="00B70D4C" w:rsidP="00B70D4C">
            <w:pPr>
              <w:widowControl w:val="0"/>
              <w:numPr>
                <w:ilvl w:val="1"/>
                <w:numId w:val="20"/>
              </w:numPr>
              <w:tabs>
                <w:tab w:val="left" w:pos="484"/>
                <w:tab w:val="left" w:pos="709"/>
                <w:tab w:val="left" w:pos="1440"/>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B70D4C">
              <w:rPr>
                <w:rFonts w:eastAsia="等线" w:hint="eastAsia"/>
                <w:i/>
                <w:lang w:eastAsia="zh-CN"/>
              </w:rPr>
              <w:t>O</w:t>
            </w:r>
            <w:r w:rsidRPr="00B70D4C">
              <w:rPr>
                <w:rFonts w:eastAsia="等线"/>
                <w:i/>
                <w:lang w:eastAsia="zh-CN"/>
              </w:rPr>
              <w:t>ther options are not precluded</w:t>
            </w:r>
          </w:p>
        </w:tc>
      </w:tr>
    </w:tbl>
    <w:p w:rsidR="00B70D4C" w:rsidRPr="001B33CB" w:rsidRDefault="00B70D4C" w:rsidP="00B70D4C">
      <w:pPr>
        <w:rPr>
          <w:lang w:val="en-US" w:eastAsia="zh-CN"/>
        </w:rPr>
      </w:pPr>
    </w:p>
    <w:p w:rsidR="00CF194F" w:rsidRPr="001B33CB" w:rsidRDefault="00CF194F" w:rsidP="00CF194F">
      <w:pPr>
        <w:rPr>
          <w:lang w:val="en-US" w:eastAsia="zh-CN"/>
        </w:rPr>
      </w:pPr>
      <w:r w:rsidRPr="001B33CB">
        <w:rPr>
          <w:rFonts w:hint="eastAsia"/>
          <w:lang w:val="en-US" w:eastAsia="zh-CN"/>
        </w:rPr>
        <w:t>F</w:t>
      </w:r>
      <w:r w:rsidRPr="001B33CB">
        <w:rPr>
          <w:lang w:val="en-US" w:eastAsia="zh-CN"/>
        </w:rPr>
        <w:t xml:space="preserve">or the PRACH repetition number, RAN1 support {2, 4, 8} for the configurable value set. </w:t>
      </w:r>
      <w:r w:rsidR="001F76CE" w:rsidRPr="001B33CB">
        <w:rPr>
          <w:lang w:val="en-US" w:eastAsia="zh-CN"/>
        </w:rPr>
        <w:t xml:space="preserve">To verify BS supporting this feature from demodulation point of view, also considering the test effort and the simulation effort, </w:t>
      </w:r>
      <w:r w:rsidRPr="001B33CB">
        <w:rPr>
          <w:lang w:val="en-US" w:eastAsia="zh-CN"/>
        </w:rPr>
        <w:t xml:space="preserve">it is </w:t>
      </w:r>
      <w:r w:rsidR="001F76CE" w:rsidRPr="001B33CB">
        <w:rPr>
          <w:lang w:val="en-US" w:eastAsia="zh-CN"/>
        </w:rPr>
        <w:t>enough</w:t>
      </w:r>
      <w:r w:rsidRPr="001B33CB">
        <w:rPr>
          <w:lang w:val="en-US" w:eastAsia="zh-CN"/>
        </w:rPr>
        <w:t xml:space="preserve"> to only define PRACH requirements for 2 PRACH transmissions that is the minimum requirements.</w:t>
      </w:r>
    </w:p>
    <w:p w:rsidR="00B70D4C" w:rsidRPr="001B33CB" w:rsidRDefault="00CF194F" w:rsidP="00B70D4C">
      <w:pPr>
        <w:pStyle w:val="Proposal"/>
      </w:pPr>
      <w:r w:rsidRPr="001B33CB">
        <w:t>Only define PRACH requirements for 2 PRACH transmissions.</w:t>
      </w:r>
    </w:p>
    <w:p w:rsidR="00B70D4C" w:rsidRPr="001B33CB" w:rsidRDefault="00800F88" w:rsidP="00800F88">
      <w:pPr>
        <w:pStyle w:val="3"/>
        <w:rPr>
          <w:lang w:val="en-US" w:eastAsia="zh-CN"/>
        </w:rPr>
      </w:pPr>
      <w:r w:rsidRPr="001B33CB">
        <w:rPr>
          <w:lang w:val="en-US" w:eastAsia="zh-CN"/>
        </w:rPr>
        <w:t>Channel model</w:t>
      </w:r>
    </w:p>
    <w:tbl>
      <w:tblPr>
        <w:tblStyle w:val="af0"/>
        <w:tblW w:w="0" w:type="auto"/>
        <w:tblLook w:val="04A0" w:firstRow="1" w:lastRow="0" w:firstColumn="1" w:lastColumn="0" w:noHBand="0" w:noVBand="1"/>
      </w:tblPr>
      <w:tblGrid>
        <w:gridCol w:w="10456"/>
      </w:tblGrid>
      <w:tr w:rsidR="00800F88" w:rsidRPr="001B33CB" w:rsidTr="00800F88">
        <w:tc>
          <w:tcPr>
            <w:tcW w:w="10456" w:type="dxa"/>
          </w:tcPr>
          <w:p w:rsidR="00800F88" w:rsidRPr="00800F88" w:rsidRDefault="00800F88" w:rsidP="00800F88">
            <w:pPr>
              <w:numPr>
                <w:ilvl w:val="0"/>
                <w:numId w:val="21"/>
              </w:numPr>
              <w:overflowPunct w:val="0"/>
              <w:autoSpaceDE w:val="0"/>
              <w:autoSpaceDN w:val="0"/>
              <w:adjustRightInd w:val="0"/>
              <w:textAlignment w:val="baseline"/>
              <w:rPr>
                <w:rFonts w:eastAsia="Times New Roman"/>
                <w:i/>
                <w:lang w:eastAsia="zh-CN"/>
              </w:rPr>
            </w:pPr>
            <w:r w:rsidRPr="00800F88">
              <w:rPr>
                <w:rFonts w:eastAsia="Times New Roman"/>
                <w:i/>
                <w:lang w:eastAsia="zh-CN"/>
              </w:rPr>
              <w:t>FR1 (if introduced)</w:t>
            </w:r>
          </w:p>
          <w:p w:rsidR="00800F88" w:rsidRPr="00800F88" w:rsidRDefault="00800F88" w:rsidP="00800F88">
            <w:pPr>
              <w:numPr>
                <w:ilvl w:val="1"/>
                <w:numId w:val="21"/>
              </w:numPr>
              <w:overflowPunct w:val="0"/>
              <w:autoSpaceDE w:val="0"/>
              <w:autoSpaceDN w:val="0"/>
              <w:adjustRightInd w:val="0"/>
              <w:textAlignment w:val="baseline"/>
              <w:rPr>
                <w:rFonts w:eastAsia="Times New Roman"/>
                <w:i/>
                <w:lang w:eastAsia="zh-CN"/>
              </w:rPr>
            </w:pPr>
            <w:r w:rsidRPr="00800F88">
              <w:rPr>
                <w:rFonts w:eastAsia="Times New Roman"/>
                <w:i/>
                <w:lang w:eastAsia="zh-CN"/>
              </w:rPr>
              <w:t>Option 1: TDLC 300-100 Low and AWGN channels</w:t>
            </w:r>
          </w:p>
          <w:p w:rsidR="00800F88" w:rsidRPr="00800F88" w:rsidRDefault="00800F88" w:rsidP="00800F88">
            <w:pPr>
              <w:numPr>
                <w:ilvl w:val="1"/>
                <w:numId w:val="21"/>
              </w:numPr>
              <w:overflowPunct w:val="0"/>
              <w:autoSpaceDE w:val="0"/>
              <w:autoSpaceDN w:val="0"/>
              <w:adjustRightInd w:val="0"/>
              <w:textAlignment w:val="baseline"/>
              <w:rPr>
                <w:rFonts w:eastAsia="Times New Roman"/>
                <w:i/>
                <w:lang w:eastAsia="zh-CN"/>
              </w:rPr>
            </w:pPr>
            <w:r w:rsidRPr="00800F88">
              <w:rPr>
                <w:rFonts w:eastAsia="Times New Roman"/>
                <w:i/>
                <w:lang w:eastAsia="zh-CN"/>
              </w:rPr>
              <w:t>Option 2: Use CDL-A to define requirements for PRACH coverage enhancements to capture spatial gains</w:t>
            </w:r>
          </w:p>
          <w:p w:rsidR="00800F88" w:rsidRPr="00800F88" w:rsidRDefault="00800F88" w:rsidP="00800F88">
            <w:pPr>
              <w:numPr>
                <w:ilvl w:val="0"/>
                <w:numId w:val="21"/>
              </w:numPr>
              <w:overflowPunct w:val="0"/>
              <w:autoSpaceDE w:val="0"/>
              <w:autoSpaceDN w:val="0"/>
              <w:adjustRightInd w:val="0"/>
              <w:textAlignment w:val="baseline"/>
              <w:rPr>
                <w:rFonts w:eastAsia="Times New Roman"/>
                <w:i/>
                <w:lang w:eastAsia="zh-CN"/>
              </w:rPr>
            </w:pPr>
            <w:r w:rsidRPr="00800F88">
              <w:rPr>
                <w:rFonts w:eastAsia="Times New Roman"/>
                <w:i/>
                <w:lang w:eastAsia="zh-CN"/>
              </w:rPr>
              <w:t>FR2-1</w:t>
            </w:r>
          </w:p>
          <w:p w:rsidR="00800F88" w:rsidRPr="00800F88" w:rsidRDefault="00800F88" w:rsidP="00800F88">
            <w:pPr>
              <w:numPr>
                <w:ilvl w:val="1"/>
                <w:numId w:val="21"/>
              </w:numPr>
              <w:overflowPunct w:val="0"/>
              <w:autoSpaceDE w:val="0"/>
              <w:autoSpaceDN w:val="0"/>
              <w:adjustRightInd w:val="0"/>
              <w:textAlignment w:val="baseline"/>
              <w:rPr>
                <w:rFonts w:eastAsia="Times New Roman"/>
                <w:i/>
                <w:lang w:eastAsia="zh-CN"/>
              </w:rPr>
            </w:pPr>
            <w:r w:rsidRPr="00800F88">
              <w:rPr>
                <w:rFonts w:eastAsia="Times New Roman"/>
                <w:i/>
                <w:lang w:eastAsia="zh-CN"/>
              </w:rPr>
              <w:t>Option 1: TDLA30-300 Low and AWGN channels</w:t>
            </w:r>
          </w:p>
          <w:p w:rsidR="00800F88" w:rsidRPr="001B33CB" w:rsidRDefault="00800F88" w:rsidP="00B70D4C">
            <w:pPr>
              <w:numPr>
                <w:ilvl w:val="1"/>
                <w:numId w:val="21"/>
              </w:numPr>
              <w:overflowPunct w:val="0"/>
              <w:autoSpaceDE w:val="0"/>
              <w:autoSpaceDN w:val="0"/>
              <w:adjustRightInd w:val="0"/>
              <w:textAlignment w:val="baseline"/>
              <w:rPr>
                <w:rFonts w:eastAsia="Times New Roman"/>
                <w:i/>
                <w:lang w:eastAsia="zh-CN"/>
              </w:rPr>
            </w:pPr>
            <w:r w:rsidRPr="00800F88">
              <w:rPr>
                <w:rFonts w:eastAsia="Times New Roman"/>
                <w:i/>
                <w:lang w:eastAsia="zh-CN"/>
              </w:rPr>
              <w:t>Option 2: Use CDL-A to define requirements for PRACH coverage enhancements to capture spatial gains</w:t>
            </w:r>
          </w:p>
        </w:tc>
      </w:tr>
    </w:tbl>
    <w:p w:rsidR="00B70D4C" w:rsidRPr="001B33CB" w:rsidRDefault="00B70D4C" w:rsidP="00B70D4C">
      <w:pPr>
        <w:rPr>
          <w:lang w:val="en-US" w:eastAsia="zh-CN"/>
        </w:rPr>
      </w:pPr>
    </w:p>
    <w:p w:rsidR="00054998" w:rsidRPr="001B33CB" w:rsidRDefault="001126BE" w:rsidP="00B70D4C">
      <w:pPr>
        <w:rPr>
          <w:lang w:val="en-US" w:eastAsia="zh-CN"/>
        </w:rPr>
      </w:pPr>
      <w:r w:rsidRPr="001B33CB">
        <w:rPr>
          <w:lang w:val="en-US" w:eastAsia="zh-CN"/>
        </w:rPr>
        <w:t>CDL channel model is typically used in RAN1</w:t>
      </w:r>
      <w:r w:rsidR="00054998" w:rsidRPr="001B33CB">
        <w:rPr>
          <w:lang w:val="en-US" w:eastAsia="zh-CN"/>
        </w:rPr>
        <w:t xml:space="preserve"> to perform gain evaluation for many WIs</w:t>
      </w:r>
      <w:r w:rsidRPr="001B33CB">
        <w:rPr>
          <w:lang w:val="en-US" w:eastAsia="zh-CN"/>
        </w:rPr>
        <w:t>.</w:t>
      </w:r>
      <w:r w:rsidR="00054998" w:rsidRPr="001B33CB">
        <w:rPr>
          <w:lang w:val="en-US" w:eastAsia="zh-CN"/>
        </w:rPr>
        <w:t xml:space="preserve"> </w:t>
      </w:r>
      <w:r w:rsidRPr="001B33CB">
        <w:rPr>
          <w:rFonts w:hint="eastAsia"/>
          <w:lang w:val="en-US" w:eastAsia="zh-CN"/>
        </w:rPr>
        <w:t>H</w:t>
      </w:r>
      <w:r w:rsidRPr="001B33CB">
        <w:rPr>
          <w:lang w:val="en-US" w:eastAsia="zh-CN"/>
        </w:rPr>
        <w:t xml:space="preserve">owever, </w:t>
      </w:r>
      <w:r w:rsidR="00054998" w:rsidRPr="001B33CB">
        <w:rPr>
          <w:lang w:val="en-US" w:eastAsia="zh-CN"/>
        </w:rPr>
        <w:t>rather than obtain gains as much as possible like RAN1 do, RAN4</w:t>
      </w:r>
      <w:r w:rsidRPr="001B33CB">
        <w:rPr>
          <w:lang w:val="en-US" w:eastAsia="zh-CN"/>
        </w:rPr>
        <w:t xml:space="preserve"> define </w:t>
      </w:r>
      <w:r w:rsidR="00D1600B" w:rsidRPr="001B33CB">
        <w:rPr>
          <w:lang w:val="en-US" w:eastAsia="zh-CN"/>
        </w:rPr>
        <w:t xml:space="preserve">minimum </w:t>
      </w:r>
      <w:r w:rsidRPr="001B33CB">
        <w:rPr>
          <w:lang w:val="en-US" w:eastAsia="zh-CN"/>
        </w:rPr>
        <w:t xml:space="preserve">requirements </w:t>
      </w:r>
      <w:r w:rsidR="00054998" w:rsidRPr="001B33CB">
        <w:rPr>
          <w:lang w:val="en-US" w:eastAsia="zh-CN"/>
        </w:rPr>
        <w:t xml:space="preserve">to verify </w:t>
      </w:r>
      <w:r w:rsidR="00D1600B" w:rsidRPr="001B33CB">
        <w:rPr>
          <w:lang w:val="en-US" w:eastAsia="zh-CN"/>
        </w:rPr>
        <w:t xml:space="preserve">proper </w:t>
      </w:r>
      <w:r w:rsidR="00054998" w:rsidRPr="001B33CB">
        <w:rPr>
          <w:lang w:val="en-US" w:eastAsia="zh-CN"/>
        </w:rPr>
        <w:t>baseband processing so TDL channel model is enough</w:t>
      </w:r>
      <w:r w:rsidRPr="001B33CB">
        <w:rPr>
          <w:lang w:val="en-US" w:eastAsia="zh-CN"/>
        </w:rPr>
        <w:t>.</w:t>
      </w:r>
      <w:r w:rsidR="00054998" w:rsidRPr="001B33CB">
        <w:rPr>
          <w:lang w:val="en-US" w:eastAsia="zh-CN"/>
        </w:rPr>
        <w:t xml:space="preserve"> </w:t>
      </w:r>
      <w:r w:rsidRPr="001B33CB">
        <w:rPr>
          <w:rFonts w:hint="eastAsia"/>
          <w:lang w:val="en-US" w:eastAsia="zh-CN"/>
        </w:rPr>
        <w:t>I</w:t>
      </w:r>
      <w:r w:rsidRPr="001B33CB">
        <w:rPr>
          <w:lang w:val="en-US" w:eastAsia="zh-CN"/>
        </w:rPr>
        <w:t xml:space="preserve">n addition, </w:t>
      </w:r>
      <w:r w:rsidR="00054998" w:rsidRPr="001B33CB">
        <w:rPr>
          <w:lang w:val="en-US" w:eastAsia="zh-CN"/>
        </w:rPr>
        <w:t>using CDL channel model will increase test</w:t>
      </w:r>
      <w:r w:rsidR="00D1600B" w:rsidRPr="001B33CB">
        <w:rPr>
          <w:lang w:val="en-US" w:eastAsia="zh-CN"/>
        </w:rPr>
        <w:t xml:space="preserve"> effort from TE implementation point of view, and also specification effort since there is no simplified CDL channel in the latest specification 38.104</w:t>
      </w:r>
      <w:r w:rsidR="00054998" w:rsidRPr="001B33CB">
        <w:rPr>
          <w:lang w:val="en-US" w:eastAsia="zh-CN"/>
        </w:rPr>
        <w:t>.</w:t>
      </w:r>
      <w:r w:rsidR="00D1600B" w:rsidRPr="001B33CB">
        <w:rPr>
          <w:lang w:val="en-US" w:eastAsia="zh-CN"/>
        </w:rPr>
        <w:t xml:space="preserve"> Therefore, w</w:t>
      </w:r>
      <w:r w:rsidR="00054998" w:rsidRPr="001B33CB">
        <w:rPr>
          <w:lang w:val="en-US" w:eastAsia="zh-CN"/>
        </w:rPr>
        <w:t xml:space="preserve">e prefer to </w:t>
      </w:r>
      <w:r w:rsidR="00D1600B" w:rsidRPr="001B33CB">
        <w:rPr>
          <w:lang w:val="en-US" w:eastAsia="zh-CN"/>
        </w:rPr>
        <w:t xml:space="preserve">only use </w:t>
      </w:r>
      <w:r w:rsidR="00054998" w:rsidRPr="001B33CB">
        <w:rPr>
          <w:lang w:val="en-US" w:eastAsia="zh-CN"/>
        </w:rPr>
        <w:t>TDLA30-300 Low and AWGN channels</w:t>
      </w:r>
      <w:r w:rsidR="00D1600B" w:rsidRPr="001B33CB">
        <w:rPr>
          <w:lang w:val="en-US" w:eastAsia="zh-CN"/>
        </w:rPr>
        <w:t xml:space="preserve"> for FR2-1 for multiple PRACH transmission requirements</w:t>
      </w:r>
      <w:r w:rsidR="00054998" w:rsidRPr="001B33CB">
        <w:rPr>
          <w:lang w:val="en-US" w:eastAsia="zh-CN"/>
        </w:rPr>
        <w:t>.</w:t>
      </w:r>
    </w:p>
    <w:p w:rsidR="00D1600B" w:rsidRPr="001B33CB" w:rsidRDefault="00D1600B" w:rsidP="00D1600B">
      <w:pPr>
        <w:pStyle w:val="Proposal"/>
      </w:pPr>
      <w:r w:rsidRPr="001B33CB">
        <w:t>Only use TDLA30-300 Low and AWGN channels for FR2-1 for multiple PRACH transmission requirements.</w:t>
      </w:r>
    </w:p>
    <w:p w:rsidR="00B70D4C" w:rsidRPr="001B33CB" w:rsidRDefault="00800F88" w:rsidP="00800F88">
      <w:pPr>
        <w:pStyle w:val="3"/>
        <w:rPr>
          <w:lang w:val="en-US" w:eastAsia="zh-CN"/>
        </w:rPr>
      </w:pPr>
      <w:r w:rsidRPr="001B33CB">
        <w:rPr>
          <w:lang w:val="en-US" w:eastAsia="zh-CN"/>
        </w:rPr>
        <w:t>Frequency offset</w:t>
      </w:r>
    </w:p>
    <w:tbl>
      <w:tblPr>
        <w:tblStyle w:val="af0"/>
        <w:tblW w:w="0" w:type="auto"/>
        <w:tblLook w:val="04A0" w:firstRow="1" w:lastRow="0" w:firstColumn="1" w:lastColumn="0" w:noHBand="0" w:noVBand="1"/>
      </w:tblPr>
      <w:tblGrid>
        <w:gridCol w:w="10456"/>
      </w:tblGrid>
      <w:tr w:rsidR="00800F88" w:rsidRPr="001B33CB" w:rsidTr="00800F88">
        <w:tc>
          <w:tcPr>
            <w:tcW w:w="10456" w:type="dxa"/>
          </w:tcPr>
          <w:p w:rsidR="00800F88" w:rsidRPr="00800F88" w:rsidRDefault="00800F88" w:rsidP="00800F88">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800F88">
              <w:rPr>
                <w:rFonts w:eastAsia="Times New Roman" w:hint="eastAsia"/>
                <w:i/>
                <w:lang w:eastAsia="zh-CN"/>
              </w:rPr>
              <w:t>F</w:t>
            </w:r>
            <w:r w:rsidRPr="00800F88">
              <w:rPr>
                <w:rFonts w:eastAsia="Times New Roman"/>
                <w:i/>
                <w:lang w:eastAsia="zh-CN"/>
              </w:rPr>
              <w:t>or AWGN for both FR1 (if introduced) and FR2-1:</w:t>
            </w:r>
          </w:p>
          <w:p w:rsidR="00800F88" w:rsidRPr="00800F88" w:rsidRDefault="00800F88" w:rsidP="00800F88">
            <w:pPr>
              <w:widowControl w:val="0"/>
              <w:numPr>
                <w:ilvl w:val="2"/>
                <w:numId w:val="2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imes New Roman"/>
                <w:i/>
                <w:lang w:eastAsia="zh-CN"/>
              </w:rPr>
            </w:pPr>
            <w:r w:rsidRPr="00800F88">
              <w:rPr>
                <w:rFonts w:eastAsia="Times New Roman"/>
                <w:i/>
                <w:lang w:eastAsia="zh-CN"/>
              </w:rPr>
              <w:t xml:space="preserve">Option 1: </w:t>
            </w:r>
            <w:r w:rsidRPr="00800F88">
              <w:rPr>
                <w:rFonts w:eastAsia="Times New Roman" w:hint="eastAsia"/>
                <w:i/>
                <w:lang w:eastAsia="zh-CN"/>
              </w:rPr>
              <w:t>0</w:t>
            </w:r>
            <w:r w:rsidRPr="00800F88">
              <w:rPr>
                <w:rFonts w:eastAsia="Times New Roman"/>
                <w:i/>
                <w:lang w:eastAsia="zh-CN"/>
              </w:rPr>
              <w:t xml:space="preserve"> Hz </w:t>
            </w:r>
          </w:p>
          <w:p w:rsidR="00800F88" w:rsidRPr="00800F88" w:rsidRDefault="00800F88" w:rsidP="00800F88">
            <w:pPr>
              <w:widowControl w:val="0"/>
              <w:numPr>
                <w:ilvl w:val="2"/>
                <w:numId w:val="2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imes New Roman"/>
                <w:i/>
                <w:lang w:eastAsia="zh-CN"/>
              </w:rPr>
            </w:pPr>
            <w:r w:rsidRPr="00800F88">
              <w:rPr>
                <w:rFonts w:eastAsia="等线" w:hint="eastAsia"/>
                <w:i/>
                <w:lang w:eastAsia="zh-CN"/>
              </w:rPr>
              <w:t>O</w:t>
            </w:r>
            <w:r w:rsidRPr="00800F88">
              <w:rPr>
                <w:rFonts w:eastAsia="等线"/>
                <w:i/>
                <w:lang w:eastAsia="zh-CN"/>
              </w:rPr>
              <w:t>ther options are not precluded</w:t>
            </w:r>
          </w:p>
          <w:p w:rsidR="00800F88" w:rsidRPr="00800F88" w:rsidRDefault="00800F88" w:rsidP="00800F88">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800F88">
              <w:rPr>
                <w:rFonts w:eastAsia="Times New Roman" w:hint="eastAsia"/>
                <w:i/>
                <w:lang w:eastAsia="zh-CN"/>
              </w:rPr>
              <w:t>F</w:t>
            </w:r>
            <w:r w:rsidRPr="00800F88">
              <w:rPr>
                <w:rFonts w:eastAsia="Times New Roman"/>
                <w:i/>
                <w:lang w:eastAsia="zh-CN"/>
              </w:rPr>
              <w:t xml:space="preserve">or </w:t>
            </w:r>
            <w:r w:rsidRPr="00800F88">
              <w:rPr>
                <w:rFonts w:eastAsia="Times New Roman"/>
                <w:i/>
                <w:strike/>
                <w:lang w:eastAsia="zh-CN"/>
              </w:rPr>
              <w:t>TDLC 300-100</w:t>
            </w:r>
            <w:r w:rsidRPr="00800F88">
              <w:rPr>
                <w:rFonts w:eastAsia="Times New Roman"/>
                <w:i/>
                <w:lang w:eastAsia="zh-CN"/>
              </w:rPr>
              <w:t xml:space="preserve"> fading channel for FR1 (if introduced):</w:t>
            </w:r>
          </w:p>
          <w:p w:rsidR="00800F88" w:rsidRPr="00800F88" w:rsidRDefault="00800F88" w:rsidP="00800F88">
            <w:pPr>
              <w:widowControl w:val="0"/>
              <w:numPr>
                <w:ilvl w:val="2"/>
                <w:numId w:val="2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imes New Roman"/>
                <w:i/>
                <w:lang w:eastAsia="zh-CN"/>
              </w:rPr>
            </w:pPr>
            <w:r w:rsidRPr="00800F88">
              <w:rPr>
                <w:rFonts w:eastAsia="Times New Roman"/>
                <w:i/>
                <w:lang w:eastAsia="zh-CN"/>
              </w:rPr>
              <w:t>Option 1: 400 Hz</w:t>
            </w:r>
          </w:p>
          <w:p w:rsidR="00800F88" w:rsidRPr="00800F88" w:rsidRDefault="00800F88" w:rsidP="00800F88">
            <w:pPr>
              <w:widowControl w:val="0"/>
              <w:numPr>
                <w:ilvl w:val="2"/>
                <w:numId w:val="2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imes New Roman"/>
                <w:i/>
                <w:lang w:eastAsia="zh-CN"/>
              </w:rPr>
            </w:pPr>
            <w:r w:rsidRPr="00800F88">
              <w:rPr>
                <w:rFonts w:eastAsia="等线" w:hint="eastAsia"/>
                <w:i/>
                <w:lang w:eastAsia="zh-CN"/>
              </w:rPr>
              <w:t>O</w:t>
            </w:r>
            <w:r w:rsidRPr="00800F88">
              <w:rPr>
                <w:rFonts w:eastAsia="等线"/>
                <w:i/>
                <w:lang w:eastAsia="zh-CN"/>
              </w:rPr>
              <w:t>ther options are not precluded</w:t>
            </w:r>
          </w:p>
          <w:p w:rsidR="00800F88" w:rsidRPr="00800F88" w:rsidRDefault="00800F88" w:rsidP="00800F88">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800F88">
              <w:rPr>
                <w:rFonts w:eastAsia="Times New Roman" w:hint="eastAsia"/>
                <w:i/>
                <w:lang w:eastAsia="zh-CN"/>
              </w:rPr>
              <w:t>F</w:t>
            </w:r>
            <w:r w:rsidRPr="00800F88">
              <w:rPr>
                <w:rFonts w:eastAsia="Times New Roman"/>
                <w:i/>
                <w:lang w:eastAsia="zh-CN"/>
              </w:rPr>
              <w:t xml:space="preserve">or </w:t>
            </w:r>
            <w:r w:rsidRPr="00800F88">
              <w:rPr>
                <w:rFonts w:eastAsia="Times New Roman"/>
                <w:i/>
                <w:strike/>
                <w:lang w:eastAsia="zh-CN"/>
              </w:rPr>
              <w:t>TDLA30-300</w:t>
            </w:r>
            <w:r w:rsidRPr="00800F88">
              <w:rPr>
                <w:rFonts w:eastAsia="Times New Roman"/>
                <w:i/>
                <w:lang w:eastAsia="zh-CN"/>
              </w:rPr>
              <w:t xml:space="preserve"> fading channel for FR2-1:</w:t>
            </w:r>
          </w:p>
          <w:p w:rsidR="00800F88" w:rsidRPr="00800F88" w:rsidRDefault="00800F88" w:rsidP="00800F88">
            <w:pPr>
              <w:widowControl w:val="0"/>
              <w:numPr>
                <w:ilvl w:val="2"/>
                <w:numId w:val="2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imes New Roman"/>
                <w:i/>
                <w:lang w:eastAsia="zh-CN"/>
              </w:rPr>
            </w:pPr>
            <w:r w:rsidRPr="00800F88">
              <w:rPr>
                <w:rFonts w:eastAsia="Times New Roman"/>
                <w:i/>
                <w:lang w:eastAsia="zh-CN"/>
              </w:rPr>
              <w:t>Option 1: 4000 Hz</w:t>
            </w:r>
          </w:p>
          <w:p w:rsidR="00800F88" w:rsidRPr="001B33CB" w:rsidRDefault="00800F88" w:rsidP="00B70D4C">
            <w:pPr>
              <w:widowControl w:val="0"/>
              <w:numPr>
                <w:ilvl w:val="2"/>
                <w:numId w:val="21"/>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Times New Roman"/>
                <w:i/>
                <w:lang w:eastAsia="zh-CN"/>
              </w:rPr>
            </w:pPr>
            <w:r w:rsidRPr="00800F88">
              <w:rPr>
                <w:rFonts w:eastAsia="等线" w:hint="eastAsia"/>
                <w:i/>
                <w:lang w:eastAsia="zh-CN"/>
              </w:rPr>
              <w:t>O</w:t>
            </w:r>
            <w:r w:rsidRPr="00800F88">
              <w:rPr>
                <w:rFonts w:eastAsia="等线"/>
                <w:i/>
                <w:lang w:eastAsia="zh-CN"/>
              </w:rPr>
              <w:t>ther options are not precluded</w:t>
            </w:r>
          </w:p>
        </w:tc>
      </w:tr>
    </w:tbl>
    <w:p w:rsidR="00800F88" w:rsidRPr="001B33CB" w:rsidRDefault="00800F88" w:rsidP="00B70D4C">
      <w:pPr>
        <w:rPr>
          <w:lang w:val="en-US" w:eastAsia="zh-CN"/>
        </w:rPr>
      </w:pPr>
    </w:p>
    <w:p w:rsidR="00800F88" w:rsidRPr="001B33CB" w:rsidRDefault="00D1600B" w:rsidP="00B70D4C">
      <w:pPr>
        <w:rPr>
          <w:lang w:val="en-US" w:eastAsia="zh-CN"/>
        </w:rPr>
      </w:pPr>
      <w:r w:rsidRPr="001B33CB">
        <w:rPr>
          <w:rFonts w:hint="eastAsia"/>
          <w:lang w:val="en-US" w:eastAsia="zh-CN"/>
        </w:rPr>
        <w:t>F</w:t>
      </w:r>
      <w:r w:rsidRPr="001B33CB">
        <w:rPr>
          <w:lang w:val="en-US" w:eastAsia="zh-CN"/>
        </w:rPr>
        <w:t>or the frequency offset, the value can be reused from the legacy PRACH requirements, i.e. 0 Hz for AWGN and 4000 Hz for fading channel for FR2-1.</w:t>
      </w:r>
    </w:p>
    <w:p w:rsidR="00D1600B" w:rsidRPr="001B33CB" w:rsidRDefault="00D1600B" w:rsidP="00D1600B">
      <w:pPr>
        <w:pStyle w:val="Proposal"/>
      </w:pPr>
      <w:r w:rsidRPr="001B33CB">
        <w:rPr>
          <w:rFonts w:hint="eastAsia"/>
        </w:rPr>
        <w:t>U</w:t>
      </w:r>
      <w:r w:rsidRPr="001B33CB">
        <w:t>se 0 Hz for AWGN and 4000 Hz for fading channel for FR2-1.</w:t>
      </w:r>
    </w:p>
    <w:p w:rsidR="00800F88" w:rsidRPr="001B33CB" w:rsidRDefault="00800F88" w:rsidP="00800F88">
      <w:pPr>
        <w:pStyle w:val="3"/>
        <w:rPr>
          <w:lang w:val="en-US" w:eastAsia="zh-CN"/>
        </w:rPr>
      </w:pPr>
      <w:r w:rsidRPr="001B33CB">
        <w:rPr>
          <w:lang w:val="en-US" w:eastAsia="zh-CN"/>
        </w:rPr>
        <w:lastRenderedPageBreak/>
        <w:t>Sub Carrier Spacing</w:t>
      </w:r>
    </w:p>
    <w:tbl>
      <w:tblPr>
        <w:tblStyle w:val="af0"/>
        <w:tblW w:w="0" w:type="auto"/>
        <w:tblLook w:val="04A0" w:firstRow="1" w:lastRow="0" w:firstColumn="1" w:lastColumn="0" w:noHBand="0" w:noVBand="1"/>
      </w:tblPr>
      <w:tblGrid>
        <w:gridCol w:w="10456"/>
      </w:tblGrid>
      <w:tr w:rsidR="00800F88" w:rsidRPr="001B33CB" w:rsidTr="00800F88">
        <w:tc>
          <w:tcPr>
            <w:tcW w:w="10456" w:type="dxa"/>
          </w:tcPr>
          <w:p w:rsidR="00800F88" w:rsidRPr="00800F88" w:rsidRDefault="00800F88" w:rsidP="00800F88">
            <w:pPr>
              <w:numPr>
                <w:ilvl w:val="0"/>
                <w:numId w:val="20"/>
              </w:numPr>
              <w:overflowPunct w:val="0"/>
              <w:autoSpaceDE w:val="0"/>
              <w:autoSpaceDN w:val="0"/>
              <w:adjustRightInd w:val="0"/>
              <w:textAlignment w:val="baseline"/>
              <w:rPr>
                <w:rFonts w:eastAsia="Times New Roman"/>
                <w:i/>
                <w:lang w:eastAsia="zh-CN"/>
              </w:rPr>
            </w:pPr>
            <w:r w:rsidRPr="00800F88">
              <w:rPr>
                <w:rFonts w:eastAsia="Times New Roman"/>
                <w:i/>
                <w:lang w:eastAsia="zh-CN"/>
              </w:rPr>
              <w:t>FR1 (if introduced)</w:t>
            </w:r>
          </w:p>
          <w:p w:rsidR="00800F88" w:rsidRPr="00800F88" w:rsidRDefault="00800F88" w:rsidP="00800F88">
            <w:pPr>
              <w:numPr>
                <w:ilvl w:val="1"/>
                <w:numId w:val="20"/>
              </w:numPr>
              <w:overflowPunct w:val="0"/>
              <w:autoSpaceDE w:val="0"/>
              <w:autoSpaceDN w:val="0"/>
              <w:adjustRightInd w:val="0"/>
              <w:textAlignment w:val="baseline"/>
              <w:rPr>
                <w:rFonts w:eastAsia="Times New Roman"/>
                <w:i/>
                <w:lang w:eastAsia="zh-CN"/>
              </w:rPr>
            </w:pPr>
            <w:r w:rsidRPr="00800F88">
              <w:rPr>
                <w:rFonts w:eastAsia="Times New Roman"/>
                <w:i/>
                <w:lang w:eastAsia="zh-CN"/>
              </w:rPr>
              <w:t>Option 1: 15kHz and 30kHz</w:t>
            </w:r>
          </w:p>
          <w:p w:rsidR="00800F88" w:rsidRPr="00800F88" w:rsidRDefault="00800F88" w:rsidP="00800F88">
            <w:pPr>
              <w:numPr>
                <w:ilvl w:val="1"/>
                <w:numId w:val="20"/>
              </w:numPr>
              <w:overflowPunct w:val="0"/>
              <w:autoSpaceDE w:val="0"/>
              <w:autoSpaceDN w:val="0"/>
              <w:adjustRightInd w:val="0"/>
              <w:textAlignment w:val="baseline"/>
              <w:rPr>
                <w:rFonts w:eastAsia="Times New Roman"/>
                <w:i/>
                <w:lang w:eastAsia="zh-CN"/>
              </w:rPr>
            </w:pPr>
            <w:r w:rsidRPr="00800F88">
              <w:rPr>
                <w:rFonts w:eastAsia="Times New Roman"/>
                <w:i/>
                <w:lang w:eastAsia="zh-CN"/>
              </w:rPr>
              <w:t>Other options are not precluded</w:t>
            </w:r>
          </w:p>
          <w:p w:rsidR="00800F88" w:rsidRPr="00800F88" w:rsidRDefault="00800F88" w:rsidP="00800F88">
            <w:pPr>
              <w:numPr>
                <w:ilvl w:val="0"/>
                <w:numId w:val="20"/>
              </w:numPr>
              <w:overflowPunct w:val="0"/>
              <w:autoSpaceDE w:val="0"/>
              <w:autoSpaceDN w:val="0"/>
              <w:adjustRightInd w:val="0"/>
              <w:textAlignment w:val="baseline"/>
              <w:rPr>
                <w:rFonts w:eastAsia="Times New Roman"/>
                <w:i/>
                <w:lang w:eastAsia="zh-CN"/>
              </w:rPr>
            </w:pPr>
            <w:r w:rsidRPr="00800F88">
              <w:rPr>
                <w:rFonts w:eastAsia="Times New Roman"/>
                <w:i/>
                <w:lang w:eastAsia="zh-CN"/>
              </w:rPr>
              <w:t>FR2-1</w:t>
            </w:r>
          </w:p>
          <w:p w:rsidR="00800F88" w:rsidRPr="00800F88" w:rsidRDefault="00800F88" w:rsidP="00800F88">
            <w:pPr>
              <w:numPr>
                <w:ilvl w:val="1"/>
                <w:numId w:val="20"/>
              </w:numPr>
              <w:overflowPunct w:val="0"/>
              <w:autoSpaceDE w:val="0"/>
              <w:autoSpaceDN w:val="0"/>
              <w:adjustRightInd w:val="0"/>
              <w:textAlignment w:val="baseline"/>
              <w:rPr>
                <w:rFonts w:eastAsia="Times New Roman"/>
                <w:i/>
                <w:lang w:eastAsia="zh-CN"/>
              </w:rPr>
            </w:pPr>
            <w:r w:rsidRPr="00800F88">
              <w:rPr>
                <w:rFonts w:eastAsia="Times New Roman"/>
                <w:i/>
                <w:lang w:eastAsia="zh-CN"/>
              </w:rPr>
              <w:t>Option 1: Use 60kHz SCS</w:t>
            </w:r>
          </w:p>
          <w:p w:rsidR="00800F88" w:rsidRPr="00800F88" w:rsidRDefault="00800F88" w:rsidP="00800F88">
            <w:pPr>
              <w:numPr>
                <w:ilvl w:val="1"/>
                <w:numId w:val="20"/>
              </w:numPr>
              <w:overflowPunct w:val="0"/>
              <w:autoSpaceDE w:val="0"/>
              <w:autoSpaceDN w:val="0"/>
              <w:adjustRightInd w:val="0"/>
              <w:textAlignment w:val="baseline"/>
              <w:rPr>
                <w:rFonts w:eastAsia="Times New Roman"/>
                <w:i/>
                <w:lang w:eastAsia="zh-CN"/>
              </w:rPr>
            </w:pPr>
            <w:r w:rsidRPr="00800F88">
              <w:rPr>
                <w:rFonts w:eastAsia="Times New Roman"/>
                <w:i/>
                <w:lang w:eastAsia="zh-CN"/>
              </w:rPr>
              <w:t>Option 2: Cover 60kHz SCS and 120kHz SCS</w:t>
            </w:r>
          </w:p>
          <w:p w:rsidR="00800F88" w:rsidRPr="001B33CB" w:rsidRDefault="00800F88" w:rsidP="00B70D4C">
            <w:pPr>
              <w:numPr>
                <w:ilvl w:val="1"/>
                <w:numId w:val="20"/>
              </w:numPr>
              <w:overflowPunct w:val="0"/>
              <w:autoSpaceDE w:val="0"/>
              <w:autoSpaceDN w:val="0"/>
              <w:adjustRightInd w:val="0"/>
              <w:textAlignment w:val="baseline"/>
              <w:rPr>
                <w:rFonts w:eastAsia="Times New Roman"/>
                <w:i/>
                <w:lang w:eastAsia="zh-CN"/>
              </w:rPr>
            </w:pPr>
            <w:r w:rsidRPr="00800F88">
              <w:rPr>
                <w:rFonts w:eastAsia="Times New Roman"/>
                <w:i/>
                <w:lang w:eastAsia="zh-CN"/>
              </w:rPr>
              <w:t>Option 3: 120kHz SCS</w:t>
            </w:r>
          </w:p>
        </w:tc>
      </w:tr>
    </w:tbl>
    <w:p w:rsidR="00800F88" w:rsidRPr="001B33CB" w:rsidRDefault="00800F88" w:rsidP="00B70D4C">
      <w:pPr>
        <w:rPr>
          <w:lang w:val="en-US" w:eastAsia="zh-CN"/>
        </w:rPr>
      </w:pPr>
    </w:p>
    <w:p w:rsidR="00CF194F" w:rsidRPr="001B33CB" w:rsidRDefault="00CF194F" w:rsidP="00CF194F">
      <w:pPr>
        <w:rPr>
          <w:lang w:val="en-US" w:eastAsia="zh-CN"/>
        </w:rPr>
      </w:pPr>
      <w:r w:rsidRPr="001B33CB">
        <w:rPr>
          <w:rFonts w:hint="eastAsia"/>
          <w:lang w:val="en-US" w:eastAsia="zh-CN"/>
        </w:rPr>
        <w:t>F</w:t>
      </w:r>
      <w:r w:rsidRPr="001B33CB">
        <w:rPr>
          <w:lang w:val="en-US" w:eastAsia="zh-CN"/>
        </w:rPr>
        <w:t>or the SCS, we propose to not consider 60kHz in FR2</w:t>
      </w:r>
      <w:r w:rsidR="00D1600B" w:rsidRPr="001B33CB">
        <w:rPr>
          <w:lang w:val="en-US" w:eastAsia="zh-CN"/>
        </w:rPr>
        <w:t>-1</w:t>
      </w:r>
      <w:r w:rsidRPr="001B33CB">
        <w:t xml:space="preserve"> for </w:t>
      </w:r>
      <w:r w:rsidRPr="001B33CB">
        <w:rPr>
          <w:lang w:val="en-US" w:eastAsia="zh-CN"/>
        </w:rPr>
        <w:t>PRACH requirements, since that there is no any deployment in the real network.</w:t>
      </w:r>
    </w:p>
    <w:p w:rsidR="00CF194F" w:rsidRPr="001B33CB" w:rsidRDefault="00CF194F" w:rsidP="00B70D4C">
      <w:pPr>
        <w:pStyle w:val="Proposal"/>
      </w:pPr>
      <w:r w:rsidRPr="001B33CB">
        <w:rPr>
          <w:rFonts w:hint="eastAsia"/>
        </w:rPr>
        <w:t>D</w:t>
      </w:r>
      <w:r w:rsidRPr="001B33CB">
        <w:t>o not consider 60kHz in FR2</w:t>
      </w:r>
      <w:r w:rsidR="00D1600B" w:rsidRPr="001B33CB">
        <w:t>-1</w:t>
      </w:r>
      <w:r w:rsidRPr="001B33CB">
        <w:t xml:space="preserve"> for PRACH requirements.</w:t>
      </w:r>
    </w:p>
    <w:p w:rsidR="00800F88" w:rsidRPr="001B33CB" w:rsidRDefault="00800F88" w:rsidP="00800F88">
      <w:pPr>
        <w:pStyle w:val="3"/>
        <w:rPr>
          <w:lang w:val="en-US" w:eastAsia="zh-CN"/>
        </w:rPr>
      </w:pPr>
      <w:r w:rsidRPr="001B33CB">
        <w:rPr>
          <w:lang w:val="en-US" w:eastAsia="zh-CN"/>
        </w:rPr>
        <w:t>PRACH preamble format</w:t>
      </w:r>
    </w:p>
    <w:tbl>
      <w:tblPr>
        <w:tblStyle w:val="af0"/>
        <w:tblW w:w="0" w:type="auto"/>
        <w:tblLook w:val="04A0" w:firstRow="1" w:lastRow="0" w:firstColumn="1" w:lastColumn="0" w:noHBand="0" w:noVBand="1"/>
      </w:tblPr>
      <w:tblGrid>
        <w:gridCol w:w="10456"/>
      </w:tblGrid>
      <w:tr w:rsidR="00800F88" w:rsidRPr="001B33CB" w:rsidTr="00800F88">
        <w:tc>
          <w:tcPr>
            <w:tcW w:w="10456" w:type="dxa"/>
          </w:tcPr>
          <w:p w:rsidR="00800F88" w:rsidRPr="00800F88" w:rsidRDefault="00800F88" w:rsidP="00800F88">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800F88">
              <w:rPr>
                <w:rFonts w:eastAsia="Times New Roman"/>
                <w:i/>
                <w:lang w:eastAsia="zh-CN"/>
              </w:rPr>
              <w:t>Option 1: Use</w:t>
            </w:r>
            <w:r w:rsidRPr="00800F88">
              <w:rPr>
                <w:rFonts w:eastAsia="Times New Roman"/>
                <w:i/>
                <w:lang w:eastAsia="en-GB"/>
              </w:rPr>
              <w:t xml:space="preserve"> PRACH format B4</w:t>
            </w:r>
          </w:p>
          <w:p w:rsidR="00800F88" w:rsidRPr="001B33CB" w:rsidRDefault="00800F88" w:rsidP="00B70D4C">
            <w:pPr>
              <w:widowControl w:val="0"/>
              <w:numPr>
                <w:ilvl w:val="1"/>
                <w:numId w:val="20"/>
              </w:numPr>
              <w:tabs>
                <w:tab w:val="left" w:pos="484"/>
                <w:tab w:val="left" w:pos="709"/>
                <w:tab w:val="left" w:pos="1440"/>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800F88">
              <w:rPr>
                <w:rFonts w:eastAsia="Times New Roman" w:hint="eastAsia"/>
                <w:i/>
                <w:lang w:eastAsia="zh-CN"/>
              </w:rPr>
              <w:t>O</w:t>
            </w:r>
            <w:r w:rsidRPr="00800F88">
              <w:rPr>
                <w:rFonts w:eastAsia="Times New Roman"/>
                <w:i/>
                <w:lang w:eastAsia="zh-CN"/>
              </w:rPr>
              <w:t>ption 2: Cover PRACH preamble format A1, A2, A3, B4, C0 and C2</w:t>
            </w:r>
          </w:p>
        </w:tc>
      </w:tr>
    </w:tbl>
    <w:p w:rsidR="00800F88" w:rsidRPr="001B33CB" w:rsidRDefault="00800F88" w:rsidP="00B70D4C">
      <w:pPr>
        <w:rPr>
          <w:lang w:val="en-US" w:eastAsia="zh-CN"/>
        </w:rPr>
      </w:pPr>
    </w:p>
    <w:p w:rsidR="00CF194F" w:rsidRPr="00CF194F" w:rsidRDefault="00CF194F" w:rsidP="00CF194F">
      <w:pPr>
        <w:rPr>
          <w:lang w:val="en-US" w:eastAsia="zh-CN"/>
        </w:rPr>
      </w:pPr>
      <w:r w:rsidRPr="00CF194F">
        <w:rPr>
          <w:lang w:val="en-US" w:eastAsia="zh-CN"/>
        </w:rPr>
        <w:t>In the SI part, as per TS 38.830, only PRACH format B4 is identified as the potential bottleneck channel for both F</w:t>
      </w:r>
      <w:r w:rsidRPr="00CF194F">
        <w:rPr>
          <w:rFonts w:hint="eastAsia"/>
          <w:lang w:val="en-US" w:eastAsia="zh-CN"/>
        </w:rPr>
        <w:t>R</w:t>
      </w:r>
      <w:r w:rsidRPr="00CF194F">
        <w:rPr>
          <w:lang w:val="en-US" w:eastAsia="zh-CN"/>
        </w:rPr>
        <w:t xml:space="preserve">1 </w:t>
      </w:r>
      <w:r w:rsidRPr="00CF194F">
        <w:rPr>
          <w:rFonts w:hint="eastAsia"/>
          <w:lang w:val="en-US" w:eastAsia="zh-CN"/>
        </w:rPr>
        <w:t>and</w:t>
      </w:r>
      <w:r w:rsidRPr="00CF194F">
        <w:rPr>
          <w:lang w:val="en-US" w:eastAsia="zh-CN"/>
        </w:rPr>
        <w:t xml:space="preserve"> FR2 28GHz. Considering the practicability, also to reduce the test effort and simulation effort, it is reasonable to only define PRACH requirements for PRACH format B4.</w:t>
      </w:r>
    </w:p>
    <w:p w:rsidR="00800F88" w:rsidRPr="001B33CB" w:rsidRDefault="00CF194F" w:rsidP="00CF194F">
      <w:pPr>
        <w:pStyle w:val="Proposal"/>
      </w:pPr>
      <w:r w:rsidRPr="001B33CB">
        <w:t>Only define PRACH requirements for PRACH format B4.</w:t>
      </w:r>
    </w:p>
    <w:p w:rsidR="00800F88" w:rsidRPr="001B33CB" w:rsidRDefault="00800F88" w:rsidP="00800F88">
      <w:pPr>
        <w:pStyle w:val="2"/>
        <w:rPr>
          <w:lang w:val="en-US" w:eastAsia="zh-CN"/>
        </w:rPr>
      </w:pPr>
      <w:r w:rsidRPr="001B33CB">
        <w:rPr>
          <w:lang w:val="en-US" w:eastAsia="zh-CN"/>
        </w:rPr>
        <w:t>Power domain enhancements</w:t>
      </w:r>
    </w:p>
    <w:p w:rsidR="00800F88" w:rsidRPr="001B33CB" w:rsidRDefault="00CF194F" w:rsidP="00CF194F">
      <w:pPr>
        <w:pStyle w:val="3"/>
        <w:rPr>
          <w:lang w:val="en-US" w:eastAsia="zh-CN"/>
        </w:rPr>
      </w:pPr>
      <w:r w:rsidRPr="001B33CB">
        <w:rPr>
          <w:lang w:val="en-US" w:eastAsia="zh-CN"/>
        </w:rPr>
        <w:t>FDSS</w:t>
      </w:r>
    </w:p>
    <w:tbl>
      <w:tblPr>
        <w:tblStyle w:val="af0"/>
        <w:tblW w:w="0" w:type="auto"/>
        <w:tblLook w:val="04A0" w:firstRow="1" w:lastRow="0" w:firstColumn="1" w:lastColumn="0" w:noHBand="0" w:noVBand="1"/>
      </w:tblPr>
      <w:tblGrid>
        <w:gridCol w:w="10456"/>
      </w:tblGrid>
      <w:tr w:rsidR="00CF194F" w:rsidRPr="001B33CB" w:rsidTr="00CF194F">
        <w:tc>
          <w:tcPr>
            <w:tcW w:w="10456" w:type="dxa"/>
          </w:tcPr>
          <w:p w:rsidR="00CF194F" w:rsidRPr="00CF194F" w:rsidRDefault="00CF194F" w:rsidP="00CF194F">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CF194F">
              <w:rPr>
                <w:rFonts w:eastAsia="Times New Roman"/>
                <w:i/>
                <w:lang w:eastAsia="zh-CN"/>
              </w:rPr>
              <w:t>Option 1: Define BS performance requirements with FDSS</w:t>
            </w:r>
          </w:p>
          <w:p w:rsidR="00CF194F" w:rsidRPr="001B33CB" w:rsidRDefault="00CF194F" w:rsidP="00B70D4C">
            <w:pPr>
              <w:widowControl w:val="0"/>
              <w:numPr>
                <w:ilvl w:val="1"/>
                <w:numId w:val="20"/>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Times New Roman"/>
                <w:i/>
                <w:lang w:eastAsia="zh-CN"/>
              </w:rPr>
            </w:pPr>
            <w:r w:rsidRPr="00CF194F">
              <w:rPr>
                <w:rFonts w:eastAsia="Times New Roman" w:hint="eastAsia"/>
                <w:i/>
                <w:lang w:eastAsia="zh-CN"/>
              </w:rPr>
              <w:t>O</w:t>
            </w:r>
            <w:r w:rsidRPr="00CF194F">
              <w:rPr>
                <w:rFonts w:eastAsia="Times New Roman"/>
                <w:i/>
                <w:lang w:eastAsia="zh-CN"/>
              </w:rPr>
              <w:t>ption 2: Not to define BS performance requirements with FDSS</w:t>
            </w:r>
          </w:p>
        </w:tc>
      </w:tr>
    </w:tbl>
    <w:p w:rsidR="00800F88" w:rsidRPr="001B33CB" w:rsidRDefault="00800F88" w:rsidP="00B70D4C">
      <w:pPr>
        <w:rPr>
          <w:lang w:val="en-US" w:eastAsia="zh-CN"/>
        </w:rPr>
      </w:pPr>
    </w:p>
    <w:p w:rsidR="00437B02" w:rsidRPr="001B33CB" w:rsidRDefault="00D12F88" w:rsidP="00B70D4C">
      <w:pPr>
        <w:rPr>
          <w:lang w:val="en-US" w:eastAsia="zh-CN"/>
        </w:rPr>
      </w:pPr>
      <w:r w:rsidRPr="001B33CB">
        <w:rPr>
          <w:rFonts w:hint="eastAsia"/>
          <w:lang w:val="en-US" w:eastAsia="zh-CN"/>
        </w:rPr>
        <w:t>C</w:t>
      </w:r>
      <w:r w:rsidRPr="001B33CB">
        <w:rPr>
          <w:lang w:val="en-US" w:eastAsia="zh-CN"/>
        </w:rPr>
        <w:t xml:space="preserve">onsidering that </w:t>
      </w:r>
      <w:r w:rsidR="00AB6C8F" w:rsidRPr="001B33CB">
        <w:rPr>
          <w:lang w:val="en-US" w:eastAsia="zh-CN"/>
        </w:rPr>
        <w:t>FDSS is up to UE implementation and transparent to the network, also RAN4 do not define any RF requirements for FDSS, we propose to not define BS performance requirements with FDSS.</w:t>
      </w:r>
    </w:p>
    <w:p w:rsidR="00800F88" w:rsidRPr="001B33CB" w:rsidRDefault="00437B02" w:rsidP="00437B02">
      <w:pPr>
        <w:pStyle w:val="Proposal"/>
      </w:pPr>
      <w:r w:rsidRPr="001B33CB">
        <w:rPr>
          <w:rFonts w:hint="eastAsia"/>
        </w:rPr>
        <w:t>D</w:t>
      </w:r>
      <w:r w:rsidRPr="001B33CB">
        <w:t>o not define BS performance requirements with FDSS.</w:t>
      </w:r>
    </w:p>
    <w:p w:rsidR="0019273B" w:rsidRPr="001B33CB" w:rsidRDefault="00CB3A95">
      <w:pPr>
        <w:pStyle w:val="1"/>
        <w:rPr>
          <w:lang w:val="en-US" w:eastAsia="zh-CN"/>
        </w:rPr>
      </w:pPr>
      <w:r w:rsidRPr="001B33CB">
        <w:rPr>
          <w:rFonts w:hint="eastAsia"/>
          <w:lang w:val="en-US" w:eastAsia="zh-CN"/>
        </w:rPr>
        <w:lastRenderedPageBreak/>
        <w:t>P</w:t>
      </w:r>
      <w:r w:rsidRPr="001B33CB">
        <w:rPr>
          <w:lang w:val="en-US" w:eastAsia="zh-CN"/>
        </w:rPr>
        <w:t>roposals</w:t>
      </w:r>
    </w:p>
    <w:p w:rsidR="0019273B" w:rsidRPr="001B33CB" w:rsidRDefault="00CB3A95">
      <w:pPr>
        <w:rPr>
          <w:lang w:val="en-US" w:eastAsia="zh-CN"/>
        </w:rPr>
      </w:pPr>
      <w:r w:rsidRPr="001B33CB">
        <w:rPr>
          <w:rFonts w:hint="eastAsia"/>
          <w:lang w:val="en-US" w:eastAsia="zh-CN"/>
        </w:rPr>
        <w:t xml:space="preserve">In this contribution, we </w:t>
      </w:r>
      <w:r w:rsidRPr="001B33CB">
        <w:rPr>
          <w:lang w:val="en-US" w:eastAsia="zh-CN"/>
        </w:rPr>
        <w:t xml:space="preserve">discuss on </w:t>
      </w:r>
      <w:r w:rsidR="00244F93" w:rsidRPr="001B33CB">
        <w:rPr>
          <w:lang w:val="en-US" w:eastAsia="zh-CN"/>
        </w:rPr>
        <w:t>BS demodulation requirements for further coverage</w:t>
      </w:r>
      <w:r w:rsidR="004B760A" w:rsidRPr="001B33CB">
        <w:t xml:space="preserve"> </w:t>
      </w:r>
      <w:r w:rsidR="004B760A" w:rsidRPr="001B33CB">
        <w:rPr>
          <w:lang w:val="en-US" w:eastAsia="zh-CN"/>
        </w:rPr>
        <w:t>enhancements</w:t>
      </w:r>
      <w:r w:rsidRPr="001B33CB">
        <w:rPr>
          <w:lang w:val="en-US" w:eastAsia="zh-CN"/>
        </w:rPr>
        <w:t>. O</w:t>
      </w:r>
      <w:r w:rsidRPr="001B33CB">
        <w:rPr>
          <w:rFonts w:hint="eastAsia"/>
          <w:lang w:val="en-US" w:eastAsia="zh-CN"/>
        </w:rPr>
        <w:t xml:space="preserve">ur </w:t>
      </w:r>
      <w:r w:rsidRPr="001B33CB">
        <w:rPr>
          <w:lang w:val="en-US" w:eastAsia="zh-CN"/>
        </w:rPr>
        <w:t xml:space="preserve">observations and </w:t>
      </w:r>
      <w:r w:rsidRPr="001B33CB">
        <w:rPr>
          <w:rFonts w:hint="eastAsia"/>
          <w:lang w:val="en-US" w:eastAsia="zh-CN"/>
        </w:rPr>
        <w:t>proposals are:</w:t>
      </w:r>
    </w:p>
    <w:p w:rsidR="00D1600B" w:rsidRPr="001B33CB" w:rsidRDefault="00D1600B" w:rsidP="00D1600B">
      <w:pPr>
        <w:pStyle w:val="Proposal"/>
        <w:numPr>
          <w:ilvl w:val="0"/>
          <w:numId w:val="22"/>
        </w:numPr>
      </w:pPr>
      <w:r w:rsidRPr="001B33CB">
        <w:rPr>
          <w:rFonts w:hint="eastAsia"/>
        </w:rPr>
        <w:t>D</w:t>
      </w:r>
      <w:r w:rsidRPr="001B33CB">
        <w:t>o not cover FR1 for multiple PRACH transmission requirements.</w:t>
      </w:r>
    </w:p>
    <w:p w:rsidR="00D1600B" w:rsidRPr="001B33CB" w:rsidRDefault="00D1600B" w:rsidP="00D1600B">
      <w:pPr>
        <w:pStyle w:val="Proposal"/>
      </w:pPr>
      <w:r w:rsidRPr="001B33CB">
        <w:rPr>
          <w:rFonts w:hint="eastAsia"/>
        </w:rPr>
        <w:t>O</w:t>
      </w:r>
      <w:r w:rsidRPr="001B33CB">
        <w:t>nly define PRACH requirements for normal mode and sequence length 139.</w:t>
      </w:r>
    </w:p>
    <w:p w:rsidR="00D1600B" w:rsidRPr="001B33CB" w:rsidRDefault="00D1600B" w:rsidP="00D1600B">
      <w:pPr>
        <w:pStyle w:val="Proposal"/>
      </w:pPr>
      <w:r w:rsidRPr="001B33CB">
        <w:t>Only define PRACH requirements for 2 PRACH transmissions.</w:t>
      </w:r>
    </w:p>
    <w:p w:rsidR="00D1600B" w:rsidRPr="001B33CB" w:rsidRDefault="00D1600B" w:rsidP="00D1600B">
      <w:pPr>
        <w:pStyle w:val="Proposal"/>
      </w:pPr>
      <w:r w:rsidRPr="001B33CB">
        <w:t>Only use TDLA30-300 Low and AWGN channels for FR2-1 for multiple PRACH transmission requirements.</w:t>
      </w:r>
    </w:p>
    <w:p w:rsidR="00D1600B" w:rsidRPr="001B33CB" w:rsidRDefault="00D1600B" w:rsidP="00D1600B">
      <w:pPr>
        <w:pStyle w:val="Proposal"/>
      </w:pPr>
      <w:r w:rsidRPr="001B33CB">
        <w:rPr>
          <w:rFonts w:hint="eastAsia"/>
        </w:rPr>
        <w:t>U</w:t>
      </w:r>
      <w:r w:rsidRPr="001B33CB">
        <w:t>se 0 Hz for AWGN and 4000 Hz for fading channel for FR2-1.</w:t>
      </w:r>
    </w:p>
    <w:p w:rsidR="00D1600B" w:rsidRPr="001B33CB" w:rsidRDefault="00D1600B" w:rsidP="00D1600B">
      <w:pPr>
        <w:pStyle w:val="Proposal"/>
      </w:pPr>
      <w:r w:rsidRPr="001B33CB">
        <w:rPr>
          <w:rFonts w:hint="eastAsia"/>
        </w:rPr>
        <w:t>D</w:t>
      </w:r>
      <w:r w:rsidRPr="001B33CB">
        <w:t>o not consider 60kHz in FR2-1 for PRACH requirements.</w:t>
      </w:r>
    </w:p>
    <w:p w:rsidR="00D1600B" w:rsidRPr="001B33CB" w:rsidRDefault="00D1600B" w:rsidP="00D1600B">
      <w:pPr>
        <w:pStyle w:val="Proposal"/>
      </w:pPr>
      <w:r w:rsidRPr="001B33CB">
        <w:t>Only define PRACH requirements for PRACH format B4.</w:t>
      </w:r>
    </w:p>
    <w:p w:rsidR="00D1600B" w:rsidRPr="001B33CB" w:rsidRDefault="00D1600B" w:rsidP="00D1600B">
      <w:pPr>
        <w:pStyle w:val="Proposal"/>
      </w:pPr>
      <w:r w:rsidRPr="001B33CB">
        <w:rPr>
          <w:rFonts w:hint="eastAsia"/>
        </w:rPr>
        <w:t>D</w:t>
      </w:r>
      <w:r w:rsidRPr="001B33CB">
        <w:t>o not define BS performance requirements with FDSS.</w:t>
      </w:r>
    </w:p>
    <w:p w:rsidR="0019273B" w:rsidRPr="001B33CB" w:rsidRDefault="00CB3A95">
      <w:pPr>
        <w:pStyle w:val="1"/>
        <w:rPr>
          <w:lang w:val="en-US" w:eastAsia="zh-CN"/>
        </w:rPr>
      </w:pPr>
      <w:r w:rsidRPr="001B33CB">
        <w:rPr>
          <w:rFonts w:hint="eastAsia"/>
          <w:lang w:val="en-US" w:eastAsia="zh-CN"/>
        </w:rPr>
        <w:t>R</w:t>
      </w:r>
      <w:r w:rsidRPr="001B33CB">
        <w:rPr>
          <w:lang w:val="en-US" w:eastAsia="zh-CN"/>
        </w:rPr>
        <w:t>eference</w:t>
      </w:r>
    </w:p>
    <w:p w:rsidR="0019273B" w:rsidRPr="001B33CB" w:rsidRDefault="00CB3A95">
      <w:pPr>
        <w:pStyle w:val="Reference"/>
        <w:ind w:left="400" w:hanging="400"/>
        <w:rPr>
          <w:lang w:val="en-US" w:eastAsia="zh-CN"/>
        </w:rPr>
      </w:pPr>
      <w:bookmarkStart w:id="3" w:name="_Ref92469097"/>
      <w:r w:rsidRPr="001B33CB">
        <w:rPr>
          <w:lang w:val="en-US" w:eastAsia="zh-CN"/>
        </w:rPr>
        <w:t>R</w:t>
      </w:r>
      <w:bookmarkEnd w:id="3"/>
      <w:r w:rsidR="00B70D4C" w:rsidRPr="001B33CB">
        <w:rPr>
          <w:lang w:val="en-US" w:eastAsia="zh-CN"/>
        </w:rPr>
        <w:t>4</w:t>
      </w:r>
      <w:r w:rsidR="00244F93" w:rsidRPr="001B33CB">
        <w:rPr>
          <w:lang w:val="en-US" w:eastAsia="zh-CN"/>
        </w:rPr>
        <w:t>-</w:t>
      </w:r>
      <w:r w:rsidR="00B70D4C" w:rsidRPr="001B33CB">
        <w:rPr>
          <w:lang w:val="en-US" w:eastAsia="zh-CN"/>
        </w:rPr>
        <w:t>2316922</w:t>
      </w:r>
      <w:r w:rsidR="00412532" w:rsidRPr="001B33CB">
        <w:rPr>
          <w:lang w:val="en-US" w:eastAsia="zh-CN"/>
        </w:rPr>
        <w:t xml:space="preserve">, </w:t>
      </w:r>
      <w:r w:rsidR="00B70D4C" w:rsidRPr="001B33CB">
        <w:rPr>
          <w:lang w:val="en-US" w:eastAsia="zh-CN"/>
        </w:rPr>
        <w:t>WF on NR_cov_enh2_demod</w:t>
      </w:r>
      <w:r w:rsidR="00412532" w:rsidRPr="001B33CB">
        <w:rPr>
          <w:lang w:val="en-US" w:eastAsia="zh-CN"/>
        </w:rPr>
        <w:t>, RAN</w:t>
      </w:r>
      <w:r w:rsidR="00B70D4C" w:rsidRPr="001B33CB">
        <w:rPr>
          <w:lang w:val="en-US" w:eastAsia="zh-CN"/>
        </w:rPr>
        <w:t>4</w:t>
      </w:r>
      <w:r w:rsidR="00412532" w:rsidRPr="001B33CB">
        <w:rPr>
          <w:lang w:val="en-US" w:eastAsia="zh-CN"/>
        </w:rPr>
        <w:t>#</w:t>
      </w:r>
      <w:r w:rsidR="00B70D4C" w:rsidRPr="001B33CB">
        <w:rPr>
          <w:lang w:val="en-US" w:eastAsia="zh-CN"/>
        </w:rPr>
        <w:t>108</w:t>
      </w:r>
      <w:r w:rsidR="00B70D4C" w:rsidRPr="001B33CB">
        <w:rPr>
          <w:rFonts w:hint="eastAsia"/>
          <w:lang w:val="en-US" w:eastAsia="zh-CN"/>
        </w:rPr>
        <w:t>b</w:t>
      </w:r>
      <w:r w:rsidR="00412532" w:rsidRPr="001B33CB">
        <w:rPr>
          <w:lang w:val="en-US" w:eastAsia="zh-CN"/>
        </w:rPr>
        <w:t xml:space="preserve">, </w:t>
      </w:r>
      <w:r w:rsidR="00244F93" w:rsidRPr="001B33CB">
        <w:rPr>
          <w:lang w:val="en-US" w:eastAsia="zh-CN"/>
        </w:rPr>
        <w:t>China Telecom</w:t>
      </w:r>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346" w:rsidRDefault="003A6346">
      <w:pPr>
        <w:spacing w:after="0"/>
      </w:pPr>
      <w:r>
        <w:separator/>
      </w:r>
    </w:p>
  </w:endnote>
  <w:endnote w:type="continuationSeparator" w:id="0">
    <w:p w:rsidR="003A6346" w:rsidRDefault="003A63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346" w:rsidRDefault="003A6346">
      <w:pPr>
        <w:spacing w:after="0"/>
      </w:pPr>
      <w:r>
        <w:separator/>
      </w:r>
    </w:p>
  </w:footnote>
  <w:footnote w:type="continuationSeparator" w:id="0">
    <w:p w:rsidR="003A6346" w:rsidRDefault="003A63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754935E5"/>
    <w:multiLevelType w:val="hybridMultilevel"/>
    <w:tmpl w:val="C5A82F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
  </w:num>
  <w:num w:numId="4">
    <w:abstractNumId w:val="6"/>
  </w:num>
  <w:num w:numId="5">
    <w:abstractNumId w:val="13"/>
  </w:num>
  <w:num w:numId="6">
    <w:abstractNumId w:val="1"/>
    <w:lvlOverride w:ilvl="0">
      <w:startOverride w:val="1"/>
    </w:lvlOverride>
  </w:num>
  <w:num w:numId="7">
    <w:abstractNumId w:val="6"/>
    <w:lvlOverride w:ilvl="0">
      <w:startOverride w:val="1"/>
    </w:lvlOverride>
  </w:num>
  <w:num w:numId="8">
    <w:abstractNumId w:val="3"/>
  </w:num>
  <w:num w:numId="9">
    <w:abstractNumId w:val="0"/>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num>
  <w:num w:numId="21">
    <w:abstractNumId w:val="2"/>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195C"/>
    <w:rsid w:val="00011C79"/>
    <w:rsid w:val="0001581F"/>
    <w:rsid w:val="00016921"/>
    <w:rsid w:val="00016BE1"/>
    <w:rsid w:val="0002379D"/>
    <w:rsid w:val="00023E26"/>
    <w:rsid w:val="0003030E"/>
    <w:rsid w:val="0003042D"/>
    <w:rsid w:val="000306CB"/>
    <w:rsid w:val="00034394"/>
    <w:rsid w:val="0004362D"/>
    <w:rsid w:val="00043C45"/>
    <w:rsid w:val="0005442F"/>
    <w:rsid w:val="00054998"/>
    <w:rsid w:val="0007130B"/>
    <w:rsid w:val="00084253"/>
    <w:rsid w:val="000845DE"/>
    <w:rsid w:val="00085BEB"/>
    <w:rsid w:val="00085BFD"/>
    <w:rsid w:val="00086031"/>
    <w:rsid w:val="00086A1D"/>
    <w:rsid w:val="000915E7"/>
    <w:rsid w:val="0009621F"/>
    <w:rsid w:val="000A277A"/>
    <w:rsid w:val="000A4806"/>
    <w:rsid w:val="000A56DE"/>
    <w:rsid w:val="000A5856"/>
    <w:rsid w:val="000A6595"/>
    <w:rsid w:val="000B145F"/>
    <w:rsid w:val="000C0D69"/>
    <w:rsid w:val="000C1D73"/>
    <w:rsid w:val="000C68F4"/>
    <w:rsid w:val="000C7B35"/>
    <w:rsid w:val="000D345A"/>
    <w:rsid w:val="000E256D"/>
    <w:rsid w:val="000F0B45"/>
    <w:rsid w:val="000F20DF"/>
    <w:rsid w:val="000F6E78"/>
    <w:rsid w:val="00106E4B"/>
    <w:rsid w:val="001108F8"/>
    <w:rsid w:val="001126BE"/>
    <w:rsid w:val="001175B5"/>
    <w:rsid w:val="00121693"/>
    <w:rsid w:val="00125652"/>
    <w:rsid w:val="001272DC"/>
    <w:rsid w:val="00133F69"/>
    <w:rsid w:val="0013608F"/>
    <w:rsid w:val="00136B1B"/>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3CB"/>
    <w:rsid w:val="001B38C0"/>
    <w:rsid w:val="001B4B37"/>
    <w:rsid w:val="001B7488"/>
    <w:rsid w:val="001C0BDB"/>
    <w:rsid w:val="001C3749"/>
    <w:rsid w:val="001C4440"/>
    <w:rsid w:val="001C6B0F"/>
    <w:rsid w:val="001D0B20"/>
    <w:rsid w:val="001D54C7"/>
    <w:rsid w:val="001E3115"/>
    <w:rsid w:val="001F0B11"/>
    <w:rsid w:val="001F76CE"/>
    <w:rsid w:val="00200632"/>
    <w:rsid w:val="00204E15"/>
    <w:rsid w:val="0020559E"/>
    <w:rsid w:val="00206965"/>
    <w:rsid w:val="00213C72"/>
    <w:rsid w:val="00214368"/>
    <w:rsid w:val="00214DBD"/>
    <w:rsid w:val="00215777"/>
    <w:rsid w:val="00221897"/>
    <w:rsid w:val="00222181"/>
    <w:rsid w:val="00222491"/>
    <w:rsid w:val="002232CE"/>
    <w:rsid w:val="00223345"/>
    <w:rsid w:val="00225E96"/>
    <w:rsid w:val="002267BB"/>
    <w:rsid w:val="0023074B"/>
    <w:rsid w:val="00240A1A"/>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A1B72"/>
    <w:rsid w:val="002A5BFE"/>
    <w:rsid w:val="002B666A"/>
    <w:rsid w:val="002C7212"/>
    <w:rsid w:val="002D043F"/>
    <w:rsid w:val="002D17FD"/>
    <w:rsid w:val="002D7CE2"/>
    <w:rsid w:val="002E2F7D"/>
    <w:rsid w:val="002E3DD5"/>
    <w:rsid w:val="002E4603"/>
    <w:rsid w:val="002F2196"/>
    <w:rsid w:val="002F4BA9"/>
    <w:rsid w:val="002F6122"/>
    <w:rsid w:val="0030044D"/>
    <w:rsid w:val="003011DA"/>
    <w:rsid w:val="00312EDF"/>
    <w:rsid w:val="00314027"/>
    <w:rsid w:val="00322769"/>
    <w:rsid w:val="00326724"/>
    <w:rsid w:val="00327B16"/>
    <w:rsid w:val="00332A2F"/>
    <w:rsid w:val="00342D38"/>
    <w:rsid w:val="00343BBE"/>
    <w:rsid w:val="00346C56"/>
    <w:rsid w:val="003471F5"/>
    <w:rsid w:val="00351761"/>
    <w:rsid w:val="00352F8B"/>
    <w:rsid w:val="00356BEF"/>
    <w:rsid w:val="00356D0D"/>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A6346"/>
    <w:rsid w:val="003B1587"/>
    <w:rsid w:val="003B3423"/>
    <w:rsid w:val="003B3AFE"/>
    <w:rsid w:val="003C2692"/>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CFF"/>
    <w:rsid w:val="00416BDF"/>
    <w:rsid w:val="00420BF7"/>
    <w:rsid w:val="00430809"/>
    <w:rsid w:val="004308FF"/>
    <w:rsid w:val="0043491A"/>
    <w:rsid w:val="004353D8"/>
    <w:rsid w:val="00435829"/>
    <w:rsid w:val="00437B02"/>
    <w:rsid w:val="004427FB"/>
    <w:rsid w:val="00452050"/>
    <w:rsid w:val="0045261D"/>
    <w:rsid w:val="00452A90"/>
    <w:rsid w:val="004573C7"/>
    <w:rsid w:val="004575B7"/>
    <w:rsid w:val="00464F9E"/>
    <w:rsid w:val="00474519"/>
    <w:rsid w:val="004750C1"/>
    <w:rsid w:val="00475203"/>
    <w:rsid w:val="0048020F"/>
    <w:rsid w:val="00481B5B"/>
    <w:rsid w:val="004842BC"/>
    <w:rsid w:val="004A12BC"/>
    <w:rsid w:val="004B0938"/>
    <w:rsid w:val="004B25B2"/>
    <w:rsid w:val="004B3CAA"/>
    <w:rsid w:val="004B760A"/>
    <w:rsid w:val="004C0849"/>
    <w:rsid w:val="004C3601"/>
    <w:rsid w:val="004C3767"/>
    <w:rsid w:val="004C515A"/>
    <w:rsid w:val="004C5592"/>
    <w:rsid w:val="004C607D"/>
    <w:rsid w:val="004C739A"/>
    <w:rsid w:val="004D1D41"/>
    <w:rsid w:val="004D74A1"/>
    <w:rsid w:val="004D76A4"/>
    <w:rsid w:val="004E31ED"/>
    <w:rsid w:val="004F00BD"/>
    <w:rsid w:val="004F476C"/>
    <w:rsid w:val="004F61E8"/>
    <w:rsid w:val="004F6B7A"/>
    <w:rsid w:val="00503B2B"/>
    <w:rsid w:val="00505BA0"/>
    <w:rsid w:val="00506BE0"/>
    <w:rsid w:val="00517C7B"/>
    <w:rsid w:val="00520D28"/>
    <w:rsid w:val="00523DB3"/>
    <w:rsid w:val="00525EDA"/>
    <w:rsid w:val="0052662F"/>
    <w:rsid w:val="005303A3"/>
    <w:rsid w:val="00532969"/>
    <w:rsid w:val="00542B8D"/>
    <w:rsid w:val="00550FA9"/>
    <w:rsid w:val="005520EE"/>
    <w:rsid w:val="00553E20"/>
    <w:rsid w:val="00560F1D"/>
    <w:rsid w:val="00561B54"/>
    <w:rsid w:val="00571B1A"/>
    <w:rsid w:val="00575DF2"/>
    <w:rsid w:val="00576D52"/>
    <w:rsid w:val="00577917"/>
    <w:rsid w:val="00583DF4"/>
    <w:rsid w:val="005930B2"/>
    <w:rsid w:val="0059578D"/>
    <w:rsid w:val="005B1A8C"/>
    <w:rsid w:val="005B337B"/>
    <w:rsid w:val="005B3B3E"/>
    <w:rsid w:val="005B3DB4"/>
    <w:rsid w:val="005B7138"/>
    <w:rsid w:val="005C3579"/>
    <w:rsid w:val="005C42D4"/>
    <w:rsid w:val="005D0C23"/>
    <w:rsid w:val="005D7B80"/>
    <w:rsid w:val="005D7F6A"/>
    <w:rsid w:val="005E0EAC"/>
    <w:rsid w:val="005E3A6B"/>
    <w:rsid w:val="005E6131"/>
    <w:rsid w:val="005F2480"/>
    <w:rsid w:val="005F3786"/>
    <w:rsid w:val="005F6B12"/>
    <w:rsid w:val="005F6B8B"/>
    <w:rsid w:val="005F72F9"/>
    <w:rsid w:val="00611FE1"/>
    <w:rsid w:val="0061385C"/>
    <w:rsid w:val="00616955"/>
    <w:rsid w:val="00624A59"/>
    <w:rsid w:val="00626C53"/>
    <w:rsid w:val="0063401D"/>
    <w:rsid w:val="0063536C"/>
    <w:rsid w:val="00637807"/>
    <w:rsid w:val="0065003B"/>
    <w:rsid w:val="00650955"/>
    <w:rsid w:val="006529DC"/>
    <w:rsid w:val="006551CC"/>
    <w:rsid w:val="0066174F"/>
    <w:rsid w:val="006654A8"/>
    <w:rsid w:val="006660C7"/>
    <w:rsid w:val="00675D85"/>
    <w:rsid w:val="0068034F"/>
    <w:rsid w:val="0068409E"/>
    <w:rsid w:val="00684BFD"/>
    <w:rsid w:val="006868DB"/>
    <w:rsid w:val="006948DF"/>
    <w:rsid w:val="006955AD"/>
    <w:rsid w:val="006A295B"/>
    <w:rsid w:val="006A6EA3"/>
    <w:rsid w:val="006B12C7"/>
    <w:rsid w:val="006B3B45"/>
    <w:rsid w:val="006B64A3"/>
    <w:rsid w:val="006B7BB4"/>
    <w:rsid w:val="006C7B9D"/>
    <w:rsid w:val="006E02C8"/>
    <w:rsid w:val="006E2A89"/>
    <w:rsid w:val="006F3F95"/>
    <w:rsid w:val="006F663F"/>
    <w:rsid w:val="006F683B"/>
    <w:rsid w:val="007054F0"/>
    <w:rsid w:val="00710B70"/>
    <w:rsid w:val="00710F64"/>
    <w:rsid w:val="00714D85"/>
    <w:rsid w:val="00716D1B"/>
    <w:rsid w:val="0072378A"/>
    <w:rsid w:val="00723859"/>
    <w:rsid w:val="00724F2D"/>
    <w:rsid w:val="00733272"/>
    <w:rsid w:val="0073386D"/>
    <w:rsid w:val="0073606A"/>
    <w:rsid w:val="0073685B"/>
    <w:rsid w:val="00744FBF"/>
    <w:rsid w:val="0074654E"/>
    <w:rsid w:val="00750013"/>
    <w:rsid w:val="007509B2"/>
    <w:rsid w:val="0075117E"/>
    <w:rsid w:val="00752403"/>
    <w:rsid w:val="007540F9"/>
    <w:rsid w:val="007552D4"/>
    <w:rsid w:val="00761107"/>
    <w:rsid w:val="00762132"/>
    <w:rsid w:val="007653C6"/>
    <w:rsid w:val="0076674F"/>
    <w:rsid w:val="0077535B"/>
    <w:rsid w:val="00775C27"/>
    <w:rsid w:val="007808BE"/>
    <w:rsid w:val="00786759"/>
    <w:rsid w:val="00791361"/>
    <w:rsid w:val="007970AF"/>
    <w:rsid w:val="00797441"/>
    <w:rsid w:val="007B3E8C"/>
    <w:rsid w:val="007B61F6"/>
    <w:rsid w:val="007B6B00"/>
    <w:rsid w:val="007C404F"/>
    <w:rsid w:val="007C4349"/>
    <w:rsid w:val="007C7285"/>
    <w:rsid w:val="007D020D"/>
    <w:rsid w:val="007D050C"/>
    <w:rsid w:val="007D2632"/>
    <w:rsid w:val="007D6D0D"/>
    <w:rsid w:val="007D6DC7"/>
    <w:rsid w:val="007D77CA"/>
    <w:rsid w:val="007D7E25"/>
    <w:rsid w:val="007E26E7"/>
    <w:rsid w:val="007E2B76"/>
    <w:rsid w:val="007E6E59"/>
    <w:rsid w:val="007E7702"/>
    <w:rsid w:val="007E7815"/>
    <w:rsid w:val="007F0770"/>
    <w:rsid w:val="00800F88"/>
    <w:rsid w:val="00801101"/>
    <w:rsid w:val="00803939"/>
    <w:rsid w:val="00804C38"/>
    <w:rsid w:val="00810CF0"/>
    <w:rsid w:val="00816459"/>
    <w:rsid w:val="00821440"/>
    <w:rsid w:val="0082437D"/>
    <w:rsid w:val="00825730"/>
    <w:rsid w:val="00825BC9"/>
    <w:rsid w:val="008261B6"/>
    <w:rsid w:val="00834123"/>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91651"/>
    <w:rsid w:val="00892E05"/>
    <w:rsid w:val="00893FCF"/>
    <w:rsid w:val="00894F29"/>
    <w:rsid w:val="0089645F"/>
    <w:rsid w:val="008A3793"/>
    <w:rsid w:val="008A732B"/>
    <w:rsid w:val="008A7439"/>
    <w:rsid w:val="008B10AF"/>
    <w:rsid w:val="008B19A5"/>
    <w:rsid w:val="008B362A"/>
    <w:rsid w:val="008C2707"/>
    <w:rsid w:val="008C70FA"/>
    <w:rsid w:val="008D2D66"/>
    <w:rsid w:val="008D60D0"/>
    <w:rsid w:val="008D6925"/>
    <w:rsid w:val="008E0C69"/>
    <w:rsid w:val="008E2E9E"/>
    <w:rsid w:val="008E670F"/>
    <w:rsid w:val="008F2E7C"/>
    <w:rsid w:val="00902B8D"/>
    <w:rsid w:val="00903F6A"/>
    <w:rsid w:val="00905797"/>
    <w:rsid w:val="00910DCD"/>
    <w:rsid w:val="00915630"/>
    <w:rsid w:val="009163A1"/>
    <w:rsid w:val="00922714"/>
    <w:rsid w:val="00930C70"/>
    <w:rsid w:val="009342E2"/>
    <w:rsid w:val="00934FF1"/>
    <w:rsid w:val="009466A7"/>
    <w:rsid w:val="009521C3"/>
    <w:rsid w:val="00953B09"/>
    <w:rsid w:val="0095517A"/>
    <w:rsid w:val="00955313"/>
    <w:rsid w:val="009557F1"/>
    <w:rsid w:val="00960FE6"/>
    <w:rsid w:val="009614E1"/>
    <w:rsid w:val="00977865"/>
    <w:rsid w:val="00981E4A"/>
    <w:rsid w:val="00983F24"/>
    <w:rsid w:val="009841EA"/>
    <w:rsid w:val="00984EDF"/>
    <w:rsid w:val="00986589"/>
    <w:rsid w:val="00992043"/>
    <w:rsid w:val="0099790B"/>
    <w:rsid w:val="00997DEB"/>
    <w:rsid w:val="009A0F65"/>
    <w:rsid w:val="009A2949"/>
    <w:rsid w:val="009A6B60"/>
    <w:rsid w:val="009B3709"/>
    <w:rsid w:val="009B553C"/>
    <w:rsid w:val="009B703A"/>
    <w:rsid w:val="009C0B96"/>
    <w:rsid w:val="009C17B0"/>
    <w:rsid w:val="009C1CE9"/>
    <w:rsid w:val="009C2E19"/>
    <w:rsid w:val="009D568F"/>
    <w:rsid w:val="009D78C8"/>
    <w:rsid w:val="009E16B6"/>
    <w:rsid w:val="009E4EFB"/>
    <w:rsid w:val="009E724D"/>
    <w:rsid w:val="00A00057"/>
    <w:rsid w:val="00A003EB"/>
    <w:rsid w:val="00A00C53"/>
    <w:rsid w:val="00A00CDD"/>
    <w:rsid w:val="00A04A52"/>
    <w:rsid w:val="00A05546"/>
    <w:rsid w:val="00A1234D"/>
    <w:rsid w:val="00A123A9"/>
    <w:rsid w:val="00A217B8"/>
    <w:rsid w:val="00A22FCF"/>
    <w:rsid w:val="00A350F5"/>
    <w:rsid w:val="00A3536B"/>
    <w:rsid w:val="00A4708B"/>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38EC"/>
    <w:rsid w:val="00A9559C"/>
    <w:rsid w:val="00AA3E3D"/>
    <w:rsid w:val="00AA488B"/>
    <w:rsid w:val="00AB0FC5"/>
    <w:rsid w:val="00AB6C8F"/>
    <w:rsid w:val="00AB72E3"/>
    <w:rsid w:val="00AC1747"/>
    <w:rsid w:val="00AC2614"/>
    <w:rsid w:val="00AC461A"/>
    <w:rsid w:val="00AC5345"/>
    <w:rsid w:val="00AC5CD4"/>
    <w:rsid w:val="00AC6626"/>
    <w:rsid w:val="00AD64C4"/>
    <w:rsid w:val="00AD7A7B"/>
    <w:rsid w:val="00AE31B8"/>
    <w:rsid w:val="00AE340E"/>
    <w:rsid w:val="00AE4A49"/>
    <w:rsid w:val="00AE7E24"/>
    <w:rsid w:val="00AF5146"/>
    <w:rsid w:val="00AF7A6A"/>
    <w:rsid w:val="00B04490"/>
    <w:rsid w:val="00B12188"/>
    <w:rsid w:val="00B22B87"/>
    <w:rsid w:val="00B239CC"/>
    <w:rsid w:val="00B26119"/>
    <w:rsid w:val="00B26E8F"/>
    <w:rsid w:val="00B30C97"/>
    <w:rsid w:val="00B3776A"/>
    <w:rsid w:val="00B45683"/>
    <w:rsid w:val="00B505EB"/>
    <w:rsid w:val="00B50C81"/>
    <w:rsid w:val="00B5207A"/>
    <w:rsid w:val="00B522D7"/>
    <w:rsid w:val="00B53662"/>
    <w:rsid w:val="00B57083"/>
    <w:rsid w:val="00B57BBD"/>
    <w:rsid w:val="00B64841"/>
    <w:rsid w:val="00B6490F"/>
    <w:rsid w:val="00B65CD0"/>
    <w:rsid w:val="00B70D4C"/>
    <w:rsid w:val="00B759EA"/>
    <w:rsid w:val="00B77DAE"/>
    <w:rsid w:val="00B77F2E"/>
    <w:rsid w:val="00B84842"/>
    <w:rsid w:val="00B9176E"/>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536"/>
    <w:rsid w:val="00BD6A04"/>
    <w:rsid w:val="00BE1C7B"/>
    <w:rsid w:val="00BE30EC"/>
    <w:rsid w:val="00BE7244"/>
    <w:rsid w:val="00BE75FF"/>
    <w:rsid w:val="00BF7CF1"/>
    <w:rsid w:val="00C006CD"/>
    <w:rsid w:val="00C04BF7"/>
    <w:rsid w:val="00C06889"/>
    <w:rsid w:val="00C10317"/>
    <w:rsid w:val="00C104E2"/>
    <w:rsid w:val="00C359BC"/>
    <w:rsid w:val="00C40747"/>
    <w:rsid w:val="00C4297C"/>
    <w:rsid w:val="00C43A6E"/>
    <w:rsid w:val="00C44D88"/>
    <w:rsid w:val="00C51D3D"/>
    <w:rsid w:val="00C55A77"/>
    <w:rsid w:val="00C57746"/>
    <w:rsid w:val="00C663FA"/>
    <w:rsid w:val="00C66AB8"/>
    <w:rsid w:val="00C71D5F"/>
    <w:rsid w:val="00C75E49"/>
    <w:rsid w:val="00C76055"/>
    <w:rsid w:val="00C94719"/>
    <w:rsid w:val="00C94837"/>
    <w:rsid w:val="00C9778E"/>
    <w:rsid w:val="00CA00E0"/>
    <w:rsid w:val="00CA08C6"/>
    <w:rsid w:val="00CA12E9"/>
    <w:rsid w:val="00CA282A"/>
    <w:rsid w:val="00CA38D5"/>
    <w:rsid w:val="00CA55EB"/>
    <w:rsid w:val="00CA6BEB"/>
    <w:rsid w:val="00CB1A33"/>
    <w:rsid w:val="00CB2CCF"/>
    <w:rsid w:val="00CB3A95"/>
    <w:rsid w:val="00CB4AD4"/>
    <w:rsid w:val="00CB4E1F"/>
    <w:rsid w:val="00CB5BC2"/>
    <w:rsid w:val="00CC519B"/>
    <w:rsid w:val="00CD112D"/>
    <w:rsid w:val="00CD2D65"/>
    <w:rsid w:val="00CD38EA"/>
    <w:rsid w:val="00CD440A"/>
    <w:rsid w:val="00CD7A7A"/>
    <w:rsid w:val="00CE1C90"/>
    <w:rsid w:val="00CE2DD4"/>
    <w:rsid w:val="00CE5127"/>
    <w:rsid w:val="00CF17A5"/>
    <w:rsid w:val="00CF194F"/>
    <w:rsid w:val="00CF3359"/>
    <w:rsid w:val="00CF4E89"/>
    <w:rsid w:val="00CF77FF"/>
    <w:rsid w:val="00D034B7"/>
    <w:rsid w:val="00D12F88"/>
    <w:rsid w:val="00D13468"/>
    <w:rsid w:val="00D134A8"/>
    <w:rsid w:val="00D13527"/>
    <w:rsid w:val="00D141B0"/>
    <w:rsid w:val="00D14BDA"/>
    <w:rsid w:val="00D14F0F"/>
    <w:rsid w:val="00D15D5B"/>
    <w:rsid w:val="00D1600B"/>
    <w:rsid w:val="00D2446B"/>
    <w:rsid w:val="00D346A5"/>
    <w:rsid w:val="00D40BA1"/>
    <w:rsid w:val="00D421F7"/>
    <w:rsid w:val="00D44F00"/>
    <w:rsid w:val="00D46BD4"/>
    <w:rsid w:val="00D4790B"/>
    <w:rsid w:val="00D514FE"/>
    <w:rsid w:val="00D53400"/>
    <w:rsid w:val="00D558C8"/>
    <w:rsid w:val="00D66423"/>
    <w:rsid w:val="00D764F8"/>
    <w:rsid w:val="00D76BB7"/>
    <w:rsid w:val="00D77231"/>
    <w:rsid w:val="00D80CCA"/>
    <w:rsid w:val="00D81490"/>
    <w:rsid w:val="00D8261A"/>
    <w:rsid w:val="00D82A0F"/>
    <w:rsid w:val="00D854C1"/>
    <w:rsid w:val="00D87106"/>
    <w:rsid w:val="00D90964"/>
    <w:rsid w:val="00D92189"/>
    <w:rsid w:val="00DA0A73"/>
    <w:rsid w:val="00DA1D78"/>
    <w:rsid w:val="00DA25CB"/>
    <w:rsid w:val="00DA38C9"/>
    <w:rsid w:val="00DA3FDC"/>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0C83"/>
    <w:rsid w:val="00E014FB"/>
    <w:rsid w:val="00E07731"/>
    <w:rsid w:val="00E1163F"/>
    <w:rsid w:val="00E14775"/>
    <w:rsid w:val="00E14D86"/>
    <w:rsid w:val="00E175EF"/>
    <w:rsid w:val="00E23903"/>
    <w:rsid w:val="00E25220"/>
    <w:rsid w:val="00E375A2"/>
    <w:rsid w:val="00E46DE6"/>
    <w:rsid w:val="00E504C1"/>
    <w:rsid w:val="00E52409"/>
    <w:rsid w:val="00E524A7"/>
    <w:rsid w:val="00E525E6"/>
    <w:rsid w:val="00E54304"/>
    <w:rsid w:val="00E57A0C"/>
    <w:rsid w:val="00E6511D"/>
    <w:rsid w:val="00E65CE8"/>
    <w:rsid w:val="00E70884"/>
    <w:rsid w:val="00E755F4"/>
    <w:rsid w:val="00E77C55"/>
    <w:rsid w:val="00E77E8A"/>
    <w:rsid w:val="00E8060F"/>
    <w:rsid w:val="00E8582B"/>
    <w:rsid w:val="00E866B2"/>
    <w:rsid w:val="00E91177"/>
    <w:rsid w:val="00E91F57"/>
    <w:rsid w:val="00E945A7"/>
    <w:rsid w:val="00EA605B"/>
    <w:rsid w:val="00EB1BB5"/>
    <w:rsid w:val="00EB4124"/>
    <w:rsid w:val="00EB4EB1"/>
    <w:rsid w:val="00EB5043"/>
    <w:rsid w:val="00EB72E6"/>
    <w:rsid w:val="00EC79D3"/>
    <w:rsid w:val="00EC7ECD"/>
    <w:rsid w:val="00ED077D"/>
    <w:rsid w:val="00EE08B3"/>
    <w:rsid w:val="00EE1B16"/>
    <w:rsid w:val="00EF0103"/>
    <w:rsid w:val="00EF13C0"/>
    <w:rsid w:val="00EF15D1"/>
    <w:rsid w:val="00EF2303"/>
    <w:rsid w:val="00EF27CF"/>
    <w:rsid w:val="00EF731D"/>
    <w:rsid w:val="00F02CA1"/>
    <w:rsid w:val="00F031CC"/>
    <w:rsid w:val="00F032ED"/>
    <w:rsid w:val="00F06244"/>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67A73"/>
    <w:rsid w:val="00F7182A"/>
    <w:rsid w:val="00F721FC"/>
    <w:rsid w:val="00F81ED4"/>
    <w:rsid w:val="00F92DD5"/>
    <w:rsid w:val="00F97713"/>
    <w:rsid w:val="00FA0471"/>
    <w:rsid w:val="00FA7696"/>
    <w:rsid w:val="00FB172E"/>
    <w:rsid w:val="00FB3DAD"/>
    <w:rsid w:val="00FB5658"/>
    <w:rsid w:val="00FC34C6"/>
    <w:rsid w:val="00FD4842"/>
    <w:rsid w:val="00FD5ADC"/>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1969B"/>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194F"/>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22711">
      <w:bodyDiv w:val="1"/>
      <w:marLeft w:val="0"/>
      <w:marRight w:val="0"/>
      <w:marTop w:val="0"/>
      <w:marBottom w:val="0"/>
      <w:divBdr>
        <w:top w:val="none" w:sz="0" w:space="0" w:color="auto"/>
        <w:left w:val="none" w:sz="0" w:space="0" w:color="auto"/>
        <w:bottom w:val="none" w:sz="0" w:space="0" w:color="auto"/>
        <w:right w:val="none" w:sz="0" w:space="0" w:color="auto"/>
      </w:divBdr>
      <w:divsChild>
        <w:div w:id="1758206226">
          <w:marLeft w:val="1080"/>
          <w:marRight w:val="0"/>
          <w:marTop w:val="100"/>
          <w:marBottom w:val="0"/>
          <w:divBdr>
            <w:top w:val="none" w:sz="0" w:space="0" w:color="auto"/>
            <w:left w:val="none" w:sz="0" w:space="0" w:color="auto"/>
            <w:bottom w:val="none" w:sz="0" w:space="0" w:color="auto"/>
            <w:right w:val="none" w:sz="0" w:space="0" w:color="auto"/>
          </w:divBdr>
        </w:div>
        <w:div w:id="697200601">
          <w:marLeft w:val="1800"/>
          <w:marRight w:val="0"/>
          <w:marTop w:val="100"/>
          <w:marBottom w:val="0"/>
          <w:divBdr>
            <w:top w:val="none" w:sz="0" w:space="0" w:color="auto"/>
            <w:left w:val="none" w:sz="0" w:space="0" w:color="auto"/>
            <w:bottom w:val="none" w:sz="0" w:space="0" w:color="auto"/>
            <w:right w:val="none" w:sz="0" w:space="0" w:color="auto"/>
          </w:divBdr>
        </w:div>
      </w:divsChild>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993605629">
      <w:bodyDiv w:val="1"/>
      <w:marLeft w:val="0"/>
      <w:marRight w:val="0"/>
      <w:marTop w:val="0"/>
      <w:marBottom w:val="0"/>
      <w:divBdr>
        <w:top w:val="none" w:sz="0" w:space="0" w:color="auto"/>
        <w:left w:val="none" w:sz="0" w:space="0" w:color="auto"/>
        <w:bottom w:val="none" w:sz="0" w:space="0" w:color="auto"/>
        <w:right w:val="none" w:sz="0" w:space="0" w:color="auto"/>
      </w:divBdr>
      <w:divsChild>
        <w:div w:id="344674651">
          <w:marLeft w:val="1080"/>
          <w:marRight w:val="0"/>
          <w:marTop w:val="100"/>
          <w:marBottom w:val="0"/>
          <w:divBdr>
            <w:top w:val="none" w:sz="0" w:space="0" w:color="auto"/>
            <w:left w:val="none" w:sz="0" w:space="0" w:color="auto"/>
            <w:bottom w:val="none" w:sz="0" w:space="0" w:color="auto"/>
            <w:right w:val="none" w:sz="0" w:space="0" w:color="auto"/>
          </w:divBdr>
        </w:div>
        <w:div w:id="209501071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DB4E44-F9D4-4FA8-9BEB-0F402A1B4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6266</TotalTime>
  <Pages>4</Pages>
  <Words>811</Words>
  <Characters>4623</Characters>
  <Application>Microsoft Office Word</Application>
  <DocSecurity>0</DocSecurity>
  <Lines>38</Lines>
  <Paragraphs>10</Paragraphs>
  <ScaleCrop>false</ScaleCrop>
  <Company>Huawei Technologies Co.,Ltd.</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49</cp:revision>
  <dcterms:created xsi:type="dcterms:W3CDTF">2022-12-12T07:43:00Z</dcterms:created>
  <dcterms:modified xsi:type="dcterms:W3CDTF">2023-11-03T14:08:00Z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(3)e08E/mKvcbze2R98I2zhDvekIXjbkN8Qsmaq46IzNuDm1OFbWLuY4LMfN+Iarw/qGQ//0N+k
zUPDolhw13DmAFx1CX+Z//XBqn+IsCS/etszzS7mfUuK+5LrZhyrUNf86VIUgyB7mmF8Mf7h
d3GIj6pT0nzuHN5D1BT9edoHmTNo2AMcbSy4x5W9xG+kQrzxFnUvLzb9yfmtAk+dplPsurxj
WYm4NqU2fd2Hy6g4Ji</vt:lpwstr>
  </property>
  <property fmtid="{D5CDD505-2E9C-101B-9397-08002B2CF9AE}" pid="3" name="_2015_ms_pID_7253431">
    <vt:lpwstr>vs2Whx9+WZfJprAWcx4jg4FW6ioIV9b4jV/q874JULTWyPnI6JCWei
4ZlFcaTZ/V/pUsq9xruzdAKZsqq6fl5Nj31N4+dTRnUJ9YJYr898HA4eoWMHQV8xwVxqCfmx
Cqft69nQsiBBFxTpVGn+X0hUsm6+04R3CU593zBtSFWM1EDipRhT49tErylrkXlo7PCnerqg
4T0N6gWjzd+PiUqjY9x63BGqSpJr97Sw5CVh</vt:lpwstr>
  </property>
  <property fmtid="{D5CDD505-2E9C-101B-9397-08002B2CF9AE}" pid="4" name="_2015_ms_pID_7253432">
    <vt:lpwstr>x6qtU+LFSwKd6iZTQX6xmao=</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1699010177</vt:lpwstr>
  </property>
</Properties>
</file>